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9CC00" w14:textId="77777777" w:rsidR="00A37FC6" w:rsidRPr="00F666D5" w:rsidRDefault="00A37FC6" w:rsidP="00905634">
      <w:pPr>
        <w:pStyle w:val="BodyText"/>
        <w:tabs>
          <w:tab w:val="left" w:pos="1985"/>
        </w:tabs>
        <w:jc w:val="both"/>
        <w:outlineLvl w:val="0"/>
        <w:rPr>
          <w:sz w:val="36"/>
        </w:rPr>
      </w:pPr>
      <w:r w:rsidRPr="00F666D5">
        <w:rPr>
          <w:b/>
          <w:sz w:val="36"/>
        </w:rPr>
        <w:t>N T N U</w:t>
      </w:r>
    </w:p>
    <w:p w14:paraId="1843BFE5" w14:textId="77777777" w:rsidR="00A37FC6" w:rsidRPr="00F666D5" w:rsidRDefault="00A37FC6" w:rsidP="00905634">
      <w:pPr>
        <w:pStyle w:val="BodyText"/>
        <w:tabs>
          <w:tab w:val="left" w:pos="1985"/>
        </w:tabs>
        <w:jc w:val="both"/>
        <w:outlineLvl w:val="0"/>
        <w:rPr>
          <w:sz w:val="28"/>
        </w:rPr>
      </w:pPr>
      <w:r w:rsidRPr="00F666D5">
        <w:rPr>
          <w:b/>
        </w:rPr>
        <w:t>NORGES TEKNISK-NATURVITENSKAPELIGE UNIVERSITET</w:t>
      </w:r>
    </w:p>
    <w:p w14:paraId="7A2567E4" w14:textId="77777777" w:rsidR="007A652E" w:rsidRPr="00F666D5" w:rsidRDefault="00A37FC6" w:rsidP="00905634">
      <w:pPr>
        <w:tabs>
          <w:tab w:val="left" w:pos="1152"/>
          <w:tab w:val="left" w:pos="1728"/>
          <w:tab w:val="left" w:pos="2127"/>
          <w:tab w:val="left" w:pos="2835"/>
        </w:tabs>
        <w:spacing w:line="240" w:lineRule="atLeast"/>
        <w:jc w:val="both"/>
        <w:outlineLvl w:val="0"/>
      </w:pPr>
      <w:r w:rsidRPr="00F666D5">
        <w:t xml:space="preserve">FAKULTET FOR </w:t>
      </w:r>
      <w:r w:rsidR="00135CC3" w:rsidRPr="00F666D5">
        <w:t>ØKONOMI</w:t>
      </w:r>
    </w:p>
    <w:p w14:paraId="080F7C69" w14:textId="77777777" w:rsidR="00B9554C" w:rsidRPr="00F666D5" w:rsidRDefault="00B9554C" w:rsidP="00905634">
      <w:pPr>
        <w:jc w:val="both"/>
      </w:pPr>
    </w:p>
    <w:p w14:paraId="55246EE2" w14:textId="77777777" w:rsidR="00B9554C" w:rsidRPr="00F666D5" w:rsidRDefault="00B9554C" w:rsidP="00905634">
      <w:pPr>
        <w:jc w:val="both"/>
      </w:pPr>
    </w:p>
    <w:p w14:paraId="71BEAA6B" w14:textId="6EA2AA76" w:rsidR="00E374E9" w:rsidRPr="00F666D5" w:rsidRDefault="00C91341" w:rsidP="00A65FDA">
      <w:pPr>
        <w:jc w:val="both"/>
        <w:rPr>
          <w:b/>
          <w:bCs/>
          <w:caps/>
        </w:rPr>
      </w:pPr>
      <w:r w:rsidRPr="00F666D5">
        <w:rPr>
          <w:b/>
          <w:bCs/>
          <w:caps/>
        </w:rPr>
        <w:t xml:space="preserve">To </w:t>
      </w:r>
      <w:r w:rsidR="004637FD" w:rsidRPr="00F666D5">
        <w:rPr>
          <w:b/>
          <w:bCs/>
          <w:caps/>
        </w:rPr>
        <w:t>PH.D.</w:t>
      </w:r>
      <w:r w:rsidR="001C3DCE" w:rsidRPr="00F666D5">
        <w:rPr>
          <w:b/>
          <w:bCs/>
          <w:caps/>
        </w:rPr>
        <w:t xml:space="preserve"> stipendiat</w:t>
      </w:r>
      <w:r w:rsidR="004637FD" w:rsidRPr="00F666D5">
        <w:rPr>
          <w:b/>
          <w:bCs/>
          <w:caps/>
        </w:rPr>
        <w:t>STILLING</w:t>
      </w:r>
      <w:r w:rsidRPr="00F666D5">
        <w:rPr>
          <w:b/>
          <w:bCs/>
          <w:caps/>
        </w:rPr>
        <w:t>er</w:t>
      </w:r>
      <w:r w:rsidR="004637FD" w:rsidRPr="00F666D5">
        <w:rPr>
          <w:b/>
          <w:bCs/>
          <w:caps/>
        </w:rPr>
        <w:t xml:space="preserve"> </w:t>
      </w:r>
      <w:r w:rsidR="004E3384" w:rsidRPr="00F666D5">
        <w:rPr>
          <w:b/>
          <w:bCs/>
          <w:caps/>
        </w:rPr>
        <w:t>VED INS</w:t>
      </w:r>
      <w:r w:rsidR="00706D13" w:rsidRPr="00F666D5">
        <w:rPr>
          <w:b/>
          <w:bCs/>
          <w:caps/>
        </w:rPr>
        <w:t>T</w:t>
      </w:r>
      <w:r w:rsidR="004E3384" w:rsidRPr="00F666D5">
        <w:rPr>
          <w:b/>
          <w:bCs/>
          <w:caps/>
        </w:rPr>
        <w:t>ITUTT FOR INDUSTRIELL ØKONOMI OG TEKNOLOGILEDELSE</w:t>
      </w:r>
    </w:p>
    <w:p w14:paraId="3A9CAE4D" w14:textId="77777777" w:rsidR="00BA452D" w:rsidRPr="00F666D5" w:rsidRDefault="00BA452D" w:rsidP="00905634">
      <w:pPr>
        <w:jc w:val="both"/>
        <w:rPr>
          <w:b/>
          <w:color w:val="FF0000"/>
        </w:rPr>
      </w:pPr>
    </w:p>
    <w:p w14:paraId="27D79B50" w14:textId="0DD7D815" w:rsidR="00804F84" w:rsidRPr="00F666D5" w:rsidRDefault="00A37FC6" w:rsidP="4871A5A8">
      <w:pPr>
        <w:tabs>
          <w:tab w:val="center" w:pos="8222"/>
        </w:tabs>
        <w:jc w:val="both"/>
        <w:rPr>
          <w:rFonts w:ascii="Arial" w:hAnsi="Arial" w:cs="Arial"/>
          <w:color w:val="FF0000"/>
          <w:szCs w:val="24"/>
        </w:rPr>
      </w:pPr>
      <w:r w:rsidRPr="00F666D5">
        <w:rPr>
          <w:rFonts w:ascii="Arial" w:hAnsi="Arial" w:cs="Arial"/>
          <w:szCs w:val="24"/>
        </w:rPr>
        <w:t>Ved</w:t>
      </w:r>
      <w:r w:rsidR="004E3384" w:rsidRPr="00F666D5">
        <w:rPr>
          <w:rFonts w:ascii="Arial" w:hAnsi="Arial" w:cs="Arial"/>
          <w:szCs w:val="24"/>
        </w:rPr>
        <w:t xml:space="preserve"> </w:t>
      </w:r>
      <w:hyperlink r:id="rId7">
        <w:r w:rsidR="001C3DCE" w:rsidRPr="00F666D5">
          <w:rPr>
            <w:rStyle w:val="Hyperlink"/>
            <w:rFonts w:ascii="Arial" w:hAnsi="Arial" w:cs="Arial"/>
            <w:color w:val="auto"/>
          </w:rPr>
          <w:t>I</w:t>
        </w:r>
        <w:r w:rsidR="004E3384" w:rsidRPr="00F666D5">
          <w:rPr>
            <w:rStyle w:val="Hyperlink"/>
            <w:rFonts w:ascii="Arial" w:hAnsi="Arial" w:cs="Arial"/>
            <w:color w:val="auto"/>
          </w:rPr>
          <w:t>nstitutt for industriell ø</w:t>
        </w:r>
        <w:r w:rsidR="004E3384" w:rsidRPr="00F666D5">
          <w:rPr>
            <w:rStyle w:val="Hyperlink"/>
            <w:rFonts w:ascii="Arial" w:hAnsi="Arial" w:cs="Arial"/>
            <w:color w:val="auto"/>
          </w:rPr>
          <w:t>k</w:t>
        </w:r>
        <w:r w:rsidR="004E3384" w:rsidRPr="00F666D5">
          <w:rPr>
            <w:rStyle w:val="Hyperlink"/>
            <w:rFonts w:ascii="Arial" w:hAnsi="Arial" w:cs="Arial"/>
            <w:color w:val="auto"/>
          </w:rPr>
          <w:t>onomi og teknologiledelse</w:t>
        </w:r>
      </w:hyperlink>
      <w:r w:rsidR="004E3384" w:rsidRPr="00F666D5">
        <w:rPr>
          <w:rFonts w:ascii="Arial" w:hAnsi="Arial" w:cs="Arial"/>
          <w:szCs w:val="24"/>
        </w:rPr>
        <w:t xml:space="preserve"> </w:t>
      </w:r>
      <w:r w:rsidR="000C0A6F" w:rsidRPr="00F666D5">
        <w:rPr>
          <w:rFonts w:ascii="Arial" w:hAnsi="Arial" w:cs="Arial"/>
          <w:szCs w:val="24"/>
        </w:rPr>
        <w:t xml:space="preserve">(IØT) </w:t>
      </w:r>
      <w:r w:rsidR="00FB0EB8" w:rsidRPr="00F666D5">
        <w:rPr>
          <w:rFonts w:ascii="Arial" w:hAnsi="Arial" w:cs="Arial"/>
          <w:szCs w:val="24"/>
        </w:rPr>
        <w:t>har vi</w:t>
      </w:r>
      <w:r w:rsidRPr="00F666D5">
        <w:rPr>
          <w:rFonts w:ascii="Arial" w:hAnsi="Arial" w:cs="Arial"/>
          <w:szCs w:val="24"/>
        </w:rPr>
        <w:t xml:space="preserve"> ledig </w:t>
      </w:r>
      <w:r w:rsidR="00C91341" w:rsidRPr="00F666D5">
        <w:rPr>
          <w:rFonts w:ascii="Arial" w:hAnsi="Arial" w:cs="Arial"/>
          <w:szCs w:val="24"/>
        </w:rPr>
        <w:t>to</w:t>
      </w:r>
      <w:r w:rsidR="00E007A4" w:rsidRPr="00F666D5">
        <w:rPr>
          <w:rFonts w:ascii="Arial" w:hAnsi="Arial" w:cs="Arial"/>
          <w:szCs w:val="24"/>
        </w:rPr>
        <w:t xml:space="preserve"> </w:t>
      </w:r>
      <w:r w:rsidRPr="00F666D5">
        <w:rPr>
          <w:rFonts w:ascii="Arial" w:hAnsi="Arial" w:cs="Arial"/>
          <w:szCs w:val="24"/>
        </w:rPr>
        <w:t>stilling</w:t>
      </w:r>
      <w:r w:rsidR="00C91341" w:rsidRPr="00F666D5">
        <w:rPr>
          <w:rFonts w:ascii="Arial" w:hAnsi="Arial" w:cs="Arial"/>
          <w:szCs w:val="24"/>
        </w:rPr>
        <w:t>er</w:t>
      </w:r>
      <w:r w:rsidRPr="00F666D5">
        <w:rPr>
          <w:rFonts w:ascii="Arial" w:hAnsi="Arial" w:cs="Arial"/>
          <w:szCs w:val="24"/>
        </w:rPr>
        <w:t xml:space="preserve"> som</w:t>
      </w:r>
      <w:r w:rsidR="004E3384" w:rsidRPr="00F666D5">
        <w:rPr>
          <w:rFonts w:ascii="Arial" w:hAnsi="Arial" w:cs="Arial"/>
          <w:szCs w:val="24"/>
        </w:rPr>
        <w:t xml:space="preserve"> </w:t>
      </w:r>
      <w:r w:rsidR="001C3DCE" w:rsidRPr="00F666D5">
        <w:rPr>
          <w:rFonts w:ascii="Arial" w:hAnsi="Arial" w:cs="Arial"/>
          <w:szCs w:val="24"/>
        </w:rPr>
        <w:t>stipendiat</w:t>
      </w:r>
      <w:r w:rsidR="000F4B80" w:rsidRPr="00F666D5">
        <w:rPr>
          <w:rFonts w:ascii="Arial" w:hAnsi="Arial" w:cs="Arial"/>
          <w:szCs w:val="24"/>
        </w:rPr>
        <w:t xml:space="preserve"> </w:t>
      </w:r>
      <w:r w:rsidRPr="00F666D5">
        <w:rPr>
          <w:rFonts w:ascii="Arial" w:hAnsi="Arial" w:cs="Arial"/>
          <w:szCs w:val="24"/>
        </w:rPr>
        <w:t>i</w:t>
      </w:r>
      <w:r w:rsidR="004E3384" w:rsidRPr="00F666D5">
        <w:rPr>
          <w:rFonts w:ascii="Arial" w:hAnsi="Arial" w:cs="Arial"/>
          <w:szCs w:val="24"/>
        </w:rPr>
        <w:t xml:space="preserve"> industriell økonomi og teknologiledelse</w:t>
      </w:r>
      <w:r w:rsidR="001F1B13" w:rsidRPr="00F666D5">
        <w:rPr>
          <w:rFonts w:ascii="Arial" w:hAnsi="Arial" w:cs="Arial"/>
          <w:szCs w:val="24"/>
        </w:rPr>
        <w:t>. Stillingen</w:t>
      </w:r>
      <w:r w:rsidR="00C91341" w:rsidRPr="00F666D5">
        <w:rPr>
          <w:rFonts w:ascii="Arial" w:hAnsi="Arial" w:cs="Arial"/>
          <w:szCs w:val="24"/>
        </w:rPr>
        <w:t>e</w:t>
      </w:r>
      <w:r w:rsidR="001F1B13" w:rsidRPr="00F666D5">
        <w:rPr>
          <w:rFonts w:ascii="Arial" w:hAnsi="Arial" w:cs="Arial"/>
          <w:szCs w:val="24"/>
        </w:rPr>
        <w:t xml:space="preserve"> er for en </w:t>
      </w:r>
      <w:r w:rsidR="0010114B" w:rsidRPr="00F666D5">
        <w:rPr>
          <w:rFonts w:ascii="Arial" w:hAnsi="Arial" w:cs="Arial"/>
          <w:szCs w:val="24"/>
        </w:rPr>
        <w:t>periode på</w:t>
      </w:r>
      <w:r w:rsidR="004E3384" w:rsidRPr="00F666D5">
        <w:rPr>
          <w:rFonts w:ascii="Arial" w:hAnsi="Arial" w:cs="Arial"/>
          <w:szCs w:val="24"/>
        </w:rPr>
        <w:t xml:space="preserve"> </w:t>
      </w:r>
      <w:r w:rsidR="00E03782" w:rsidRPr="00F666D5">
        <w:rPr>
          <w:rFonts w:ascii="Arial" w:hAnsi="Arial" w:cs="Arial"/>
          <w:szCs w:val="24"/>
        </w:rPr>
        <w:t>tre år</w:t>
      </w:r>
      <w:r w:rsidR="009F1D3E" w:rsidRPr="00F666D5">
        <w:rPr>
          <w:rFonts w:ascii="Arial" w:hAnsi="Arial" w:cs="Arial"/>
        </w:rPr>
        <w:t>.</w:t>
      </w:r>
      <w:r w:rsidR="0010114B" w:rsidRPr="00F666D5">
        <w:rPr>
          <w:rFonts w:ascii="Arial" w:hAnsi="Arial" w:cs="Arial"/>
          <w:szCs w:val="24"/>
        </w:rPr>
        <w:t xml:space="preserve"> Dette er utdanningsstilling</w:t>
      </w:r>
      <w:r w:rsidR="00C91341" w:rsidRPr="00F666D5">
        <w:rPr>
          <w:rFonts w:ascii="Arial" w:hAnsi="Arial" w:cs="Arial"/>
          <w:szCs w:val="24"/>
        </w:rPr>
        <w:t>er</w:t>
      </w:r>
      <w:r w:rsidR="0010114B" w:rsidRPr="00F666D5">
        <w:rPr>
          <w:rFonts w:ascii="Arial" w:hAnsi="Arial" w:cs="Arial"/>
          <w:szCs w:val="24"/>
        </w:rPr>
        <w:t xml:space="preserve"> som skal gi lovende forskerrekrutter anledning til faglig utvikling i form av </w:t>
      </w:r>
      <w:r w:rsidR="00D769E7" w:rsidRPr="00F666D5">
        <w:rPr>
          <w:rFonts w:ascii="Arial" w:hAnsi="Arial" w:cs="Arial"/>
          <w:szCs w:val="24"/>
        </w:rPr>
        <w:t xml:space="preserve">en </w:t>
      </w:r>
      <w:r w:rsidR="0010114B" w:rsidRPr="00F666D5">
        <w:rPr>
          <w:rFonts w:ascii="Arial" w:hAnsi="Arial" w:cs="Arial"/>
          <w:szCs w:val="24"/>
        </w:rPr>
        <w:t xml:space="preserve">doktorgrad. </w:t>
      </w:r>
    </w:p>
    <w:p w14:paraId="156E0FA7" w14:textId="77777777" w:rsidR="00804F84" w:rsidRPr="00F666D5" w:rsidRDefault="00804F84" w:rsidP="00905634">
      <w:pPr>
        <w:tabs>
          <w:tab w:val="center" w:pos="8222"/>
        </w:tabs>
        <w:jc w:val="both"/>
        <w:rPr>
          <w:rFonts w:ascii="Arial" w:hAnsi="Arial" w:cs="Arial"/>
          <w:color w:val="FF0000"/>
          <w:szCs w:val="24"/>
        </w:rPr>
      </w:pPr>
    </w:p>
    <w:p w14:paraId="3A5B2700" w14:textId="186258D1" w:rsidR="0010114B" w:rsidRPr="00F666D5" w:rsidRDefault="0010114B" w:rsidP="00905634">
      <w:pPr>
        <w:tabs>
          <w:tab w:val="center" w:pos="8222"/>
        </w:tabs>
        <w:jc w:val="both"/>
        <w:rPr>
          <w:rFonts w:ascii="Arial" w:hAnsi="Arial" w:cs="Arial"/>
          <w:szCs w:val="24"/>
        </w:rPr>
      </w:pPr>
      <w:r w:rsidRPr="00F666D5">
        <w:rPr>
          <w:rFonts w:ascii="Arial" w:hAnsi="Arial" w:cs="Arial"/>
          <w:szCs w:val="24"/>
        </w:rPr>
        <w:t>Stillingen</w:t>
      </w:r>
      <w:r w:rsidR="00C91341" w:rsidRPr="00F666D5">
        <w:rPr>
          <w:rFonts w:ascii="Arial" w:hAnsi="Arial" w:cs="Arial"/>
          <w:szCs w:val="24"/>
        </w:rPr>
        <w:t>e</w:t>
      </w:r>
      <w:r w:rsidRPr="00F666D5">
        <w:rPr>
          <w:rFonts w:ascii="Arial" w:hAnsi="Arial" w:cs="Arial"/>
          <w:szCs w:val="24"/>
        </w:rPr>
        <w:t xml:space="preserve"> er knyttet til ph.d</w:t>
      </w:r>
      <w:r w:rsidR="00706D13" w:rsidRPr="00F666D5">
        <w:rPr>
          <w:rFonts w:ascii="Arial" w:hAnsi="Arial" w:cs="Arial"/>
          <w:szCs w:val="24"/>
        </w:rPr>
        <w:t>.</w:t>
      </w:r>
      <w:r w:rsidRPr="00F666D5">
        <w:rPr>
          <w:rFonts w:ascii="Arial" w:hAnsi="Arial" w:cs="Arial"/>
          <w:szCs w:val="24"/>
        </w:rPr>
        <w:t>-p</w:t>
      </w:r>
      <w:r w:rsidR="00135CC3" w:rsidRPr="00F666D5">
        <w:rPr>
          <w:rFonts w:ascii="Arial" w:hAnsi="Arial" w:cs="Arial"/>
          <w:szCs w:val="24"/>
        </w:rPr>
        <w:t>rogrammet</w:t>
      </w:r>
      <w:r w:rsidR="000F4B80" w:rsidRPr="00F666D5">
        <w:rPr>
          <w:rFonts w:ascii="Arial" w:hAnsi="Arial" w:cs="Arial"/>
          <w:szCs w:val="24"/>
        </w:rPr>
        <w:t xml:space="preserve"> i økonomi og ledelse, studieretning industriell økonomi og teknologiledelse</w:t>
      </w:r>
      <w:r w:rsidRPr="00F666D5">
        <w:rPr>
          <w:rFonts w:ascii="Arial" w:hAnsi="Arial" w:cs="Arial"/>
          <w:szCs w:val="24"/>
        </w:rPr>
        <w:t>.</w:t>
      </w:r>
    </w:p>
    <w:p w14:paraId="55F400B8" w14:textId="77777777" w:rsidR="0010114B" w:rsidRPr="00F666D5" w:rsidRDefault="0010114B" w:rsidP="00905634">
      <w:pPr>
        <w:jc w:val="both"/>
        <w:rPr>
          <w:rFonts w:ascii="Arial" w:hAnsi="Arial" w:cs="Arial"/>
          <w:szCs w:val="24"/>
        </w:rPr>
      </w:pPr>
    </w:p>
    <w:p w14:paraId="2B4940F6" w14:textId="77777777" w:rsidR="000B77E8" w:rsidRPr="00F666D5" w:rsidRDefault="000B77E8" w:rsidP="000B77E8">
      <w:pPr>
        <w:autoSpaceDE w:val="0"/>
        <w:autoSpaceDN w:val="0"/>
        <w:adjustRightInd w:val="0"/>
        <w:jc w:val="both"/>
        <w:rPr>
          <w:rFonts w:asciiTheme="minorHAnsi" w:hAnsiTheme="minorHAnsi" w:cstheme="minorHAnsi"/>
        </w:rPr>
      </w:pPr>
      <w:hyperlink r:id="rId8" w:history="1">
        <w:r w:rsidRPr="00F666D5">
          <w:rPr>
            <w:rStyle w:val="Hyperlink"/>
            <w:rFonts w:asciiTheme="minorHAnsi" w:hAnsiTheme="minorHAnsi" w:cstheme="minorHAnsi"/>
          </w:rPr>
          <w:t>Institutt for industriell økonomi og teknologiledelse</w:t>
        </w:r>
      </w:hyperlink>
      <w:r w:rsidRPr="00F666D5">
        <w:rPr>
          <w:rFonts w:asciiTheme="minorHAnsi" w:hAnsiTheme="minorHAnsi" w:cstheme="minorHAnsi"/>
        </w:rPr>
        <w:t xml:space="preserve"> (IØT) er organisert i 4 faggrupper:</w:t>
      </w:r>
    </w:p>
    <w:p w14:paraId="344DF795" w14:textId="77777777" w:rsidR="000B77E8" w:rsidRPr="00F666D5" w:rsidRDefault="000B77E8" w:rsidP="000B77E8">
      <w:pPr>
        <w:numPr>
          <w:ilvl w:val="0"/>
          <w:numId w:val="10"/>
        </w:numPr>
        <w:autoSpaceDE w:val="0"/>
        <w:autoSpaceDN w:val="0"/>
        <w:adjustRightInd w:val="0"/>
        <w:contextualSpacing/>
        <w:rPr>
          <w:rFonts w:asciiTheme="minorHAnsi" w:hAnsiTheme="minorHAnsi" w:cstheme="minorHAnsi"/>
          <w:color w:val="000000"/>
        </w:rPr>
      </w:pPr>
      <w:r w:rsidRPr="00F666D5">
        <w:rPr>
          <w:rFonts w:asciiTheme="minorHAnsi" w:hAnsiTheme="minorHAnsi" w:cstheme="minorHAnsi"/>
          <w:color w:val="000000"/>
        </w:rPr>
        <w:t xml:space="preserve">Bedriftsøkonomi og optimering </w:t>
      </w:r>
    </w:p>
    <w:p w14:paraId="2E1FDD48" w14:textId="77777777" w:rsidR="000B77E8" w:rsidRPr="00F666D5" w:rsidRDefault="000B77E8" w:rsidP="000B77E8">
      <w:pPr>
        <w:numPr>
          <w:ilvl w:val="0"/>
          <w:numId w:val="10"/>
        </w:numPr>
        <w:autoSpaceDE w:val="0"/>
        <w:autoSpaceDN w:val="0"/>
        <w:adjustRightInd w:val="0"/>
        <w:contextualSpacing/>
        <w:rPr>
          <w:rFonts w:asciiTheme="minorHAnsi" w:hAnsiTheme="minorHAnsi" w:cstheme="minorHAnsi"/>
          <w:color w:val="000000"/>
        </w:rPr>
      </w:pPr>
      <w:r w:rsidRPr="00F666D5">
        <w:rPr>
          <w:rFonts w:asciiTheme="minorHAnsi" w:hAnsiTheme="minorHAnsi" w:cstheme="minorHAnsi"/>
          <w:color w:val="000000"/>
        </w:rPr>
        <w:t xml:space="preserve">Helse, miljø og sikkerhet </w:t>
      </w:r>
    </w:p>
    <w:p w14:paraId="1778D7F1" w14:textId="77777777" w:rsidR="000B77E8" w:rsidRPr="00F666D5" w:rsidRDefault="000B77E8" w:rsidP="000B77E8">
      <w:pPr>
        <w:numPr>
          <w:ilvl w:val="0"/>
          <w:numId w:val="10"/>
        </w:numPr>
        <w:autoSpaceDE w:val="0"/>
        <w:autoSpaceDN w:val="0"/>
        <w:adjustRightInd w:val="0"/>
        <w:contextualSpacing/>
        <w:rPr>
          <w:rFonts w:asciiTheme="minorHAnsi" w:hAnsiTheme="minorHAnsi" w:cstheme="minorHAnsi"/>
          <w:color w:val="000000"/>
        </w:rPr>
      </w:pPr>
      <w:r w:rsidRPr="00F666D5">
        <w:rPr>
          <w:rFonts w:asciiTheme="minorHAnsi" w:hAnsiTheme="minorHAnsi" w:cstheme="minorHAnsi"/>
          <w:color w:val="000000"/>
        </w:rPr>
        <w:t xml:space="preserve">Virksomhetsledelse </w:t>
      </w:r>
    </w:p>
    <w:p w14:paraId="120108A7" w14:textId="77777777" w:rsidR="000B77E8" w:rsidRPr="00F666D5" w:rsidRDefault="000B77E8" w:rsidP="000B77E8">
      <w:pPr>
        <w:numPr>
          <w:ilvl w:val="0"/>
          <w:numId w:val="10"/>
        </w:numPr>
        <w:rPr>
          <w:rFonts w:asciiTheme="minorHAnsi" w:hAnsiTheme="minorHAnsi" w:cstheme="minorHAnsi"/>
          <w:color w:val="000000"/>
        </w:rPr>
      </w:pPr>
      <w:r w:rsidRPr="00F666D5">
        <w:rPr>
          <w:rFonts w:asciiTheme="minorHAnsi" w:hAnsiTheme="minorHAnsi" w:cstheme="minorHAnsi"/>
          <w:color w:val="000000"/>
        </w:rPr>
        <w:t>Strategi og forretningsutvikling</w:t>
      </w:r>
    </w:p>
    <w:p w14:paraId="4CB5A8D0" w14:textId="77777777" w:rsidR="000B77E8" w:rsidRPr="00F666D5" w:rsidRDefault="000B77E8" w:rsidP="000B77E8">
      <w:pPr>
        <w:rPr>
          <w:rFonts w:asciiTheme="minorHAnsi" w:hAnsiTheme="minorHAnsi" w:cstheme="minorHAnsi"/>
          <w:color w:val="000000"/>
        </w:rPr>
      </w:pPr>
    </w:p>
    <w:p w14:paraId="701A0B9A" w14:textId="77777777" w:rsidR="000B77E8" w:rsidRPr="00F666D5" w:rsidRDefault="000B77E8" w:rsidP="000B77E8">
      <w:pPr>
        <w:jc w:val="both"/>
        <w:rPr>
          <w:rFonts w:asciiTheme="minorHAnsi" w:hAnsiTheme="minorHAnsi" w:cstheme="minorHAnsi"/>
          <w:color w:val="000000"/>
        </w:rPr>
      </w:pPr>
      <w:r w:rsidRPr="00F666D5">
        <w:rPr>
          <w:rFonts w:asciiTheme="minorHAnsi" w:hAnsiTheme="minorHAnsi" w:cstheme="minorHAnsi"/>
          <w:color w:val="000000"/>
        </w:rPr>
        <w:t>Stillingen vil tilhøre en av disse faggruppene. Fakultet for økonomi vil være din arbeidsgiver.</w:t>
      </w:r>
    </w:p>
    <w:p w14:paraId="323BFD32" w14:textId="77777777" w:rsidR="000B77E8" w:rsidRPr="00F666D5" w:rsidRDefault="000B77E8" w:rsidP="000B77E8">
      <w:pPr>
        <w:rPr>
          <w:rFonts w:asciiTheme="minorHAnsi" w:hAnsiTheme="minorHAnsi" w:cstheme="minorHAnsi"/>
          <w:color w:val="000000"/>
        </w:rPr>
      </w:pPr>
    </w:p>
    <w:p w14:paraId="426D3085" w14:textId="77777777" w:rsidR="000B77E8" w:rsidRPr="00F666D5" w:rsidRDefault="000B77E8" w:rsidP="000B77E8">
      <w:pPr>
        <w:pStyle w:val="BodyText"/>
        <w:spacing w:line="276" w:lineRule="auto"/>
        <w:ind w:right="114"/>
        <w:jc w:val="both"/>
        <w:rPr>
          <w:rFonts w:asciiTheme="minorHAnsi" w:eastAsiaTheme="minorHAnsi" w:hAnsiTheme="minorHAnsi" w:cstheme="minorHAnsi"/>
          <w:color w:val="000000"/>
          <w:sz w:val="22"/>
          <w:szCs w:val="22"/>
          <w:lang w:eastAsia="en-US"/>
        </w:rPr>
      </w:pPr>
      <w:r w:rsidRPr="00F666D5">
        <w:rPr>
          <w:rFonts w:asciiTheme="minorHAnsi" w:eastAsiaTheme="minorHAnsi" w:hAnsiTheme="minorHAnsi" w:cstheme="minorHAnsi"/>
          <w:color w:val="000000"/>
          <w:sz w:val="22"/>
          <w:szCs w:val="22"/>
          <w:lang w:eastAsia="en-US"/>
        </w:rPr>
        <w:t xml:space="preserve">Instituttet har ansvaret for det 5-årige sivilingeniørstudieprogrammet i industriell økonomi og teknologiledelse (MTIØT), det 3-årige bachelorstudieprogram innenfor ingeniørlogistikk (INGLOG), og tre ulike 2-årige masterprogram innenfor Entreprenørskap, Prosjektledelse og Bærekraft, arbeidsliv og sikkerhetsledelse. I tillegg har instituttet et stort ansvar for flere emner som gis for andre studenter ved NTNU. </w:t>
      </w:r>
    </w:p>
    <w:p w14:paraId="06C0BE18" w14:textId="77777777" w:rsidR="000B77E8" w:rsidRPr="00F666D5" w:rsidRDefault="000B77E8" w:rsidP="00905634">
      <w:pPr>
        <w:jc w:val="both"/>
        <w:rPr>
          <w:rFonts w:ascii="Arial" w:hAnsi="Arial" w:cs="Arial"/>
          <w:szCs w:val="24"/>
          <w:highlight w:val="yellow"/>
        </w:rPr>
      </w:pPr>
    </w:p>
    <w:p w14:paraId="66F53F70" w14:textId="77777777" w:rsidR="00E61686" w:rsidRPr="00F666D5" w:rsidRDefault="00E61686" w:rsidP="00905634">
      <w:pPr>
        <w:jc w:val="both"/>
        <w:rPr>
          <w:rFonts w:ascii="Arial" w:hAnsi="Arial" w:cs="Arial"/>
          <w:color w:val="FF0000"/>
          <w:szCs w:val="24"/>
        </w:rPr>
      </w:pPr>
    </w:p>
    <w:p w14:paraId="03847369" w14:textId="7501478A" w:rsidR="00515B0D" w:rsidRPr="00F666D5" w:rsidRDefault="00511788" w:rsidP="00905634">
      <w:pPr>
        <w:jc w:val="both"/>
        <w:rPr>
          <w:rFonts w:ascii="Arial" w:hAnsi="Arial" w:cs="Arial"/>
          <w:b/>
          <w:szCs w:val="24"/>
        </w:rPr>
      </w:pPr>
      <w:r w:rsidRPr="00F666D5">
        <w:rPr>
          <w:rFonts w:ascii="Arial" w:hAnsi="Arial" w:cs="Arial"/>
          <w:b/>
          <w:szCs w:val="24"/>
        </w:rPr>
        <w:t>Om stillingen</w:t>
      </w:r>
      <w:r w:rsidR="004E3384" w:rsidRPr="00F666D5">
        <w:rPr>
          <w:rFonts w:ascii="Arial" w:hAnsi="Arial" w:cs="Arial"/>
          <w:b/>
          <w:szCs w:val="24"/>
        </w:rPr>
        <w:t>:</w:t>
      </w:r>
    </w:p>
    <w:p w14:paraId="761700D6" w14:textId="77777777" w:rsidR="00515B0D" w:rsidRPr="00F666D5" w:rsidRDefault="00515B0D" w:rsidP="00515B0D">
      <w:pPr>
        <w:spacing w:before="100" w:beforeAutospacing="1" w:after="100" w:afterAutospacing="1"/>
        <w:rPr>
          <w:rFonts w:ascii="Arial" w:hAnsi="Arial" w:cs="Arial"/>
          <w:szCs w:val="24"/>
        </w:rPr>
      </w:pPr>
      <w:r w:rsidRPr="00F666D5">
        <w:rPr>
          <w:rFonts w:ascii="Arial" w:hAnsi="Arial" w:cs="Arial"/>
          <w:szCs w:val="24"/>
        </w:rPr>
        <w:t>Instituttet søker etter kandidater som skal forske innen våre forskningsområder. Disse inkluderer tre strategiske forskningssatsinger og to sentre. De strategiske forskningssatsningene er:</w:t>
      </w:r>
    </w:p>
    <w:p w14:paraId="6B88043B" w14:textId="203AF590" w:rsidR="00515B0D" w:rsidRPr="00F666D5" w:rsidRDefault="00515B0D" w:rsidP="00515B0D">
      <w:pPr>
        <w:spacing w:before="100" w:beforeAutospacing="1" w:after="100" w:afterAutospacing="1"/>
        <w:rPr>
          <w:rFonts w:ascii="Arial" w:hAnsi="Arial" w:cs="Arial"/>
          <w:szCs w:val="24"/>
        </w:rPr>
      </w:pPr>
      <w:r w:rsidRPr="00F666D5">
        <w:rPr>
          <w:rFonts w:ascii="Arial" w:hAnsi="Arial" w:cs="Arial"/>
          <w:szCs w:val="24"/>
        </w:rPr>
        <w:t>• Helse og offentlig sektor</w:t>
      </w:r>
      <w:r w:rsidRPr="00F666D5">
        <w:rPr>
          <w:rFonts w:ascii="Arial" w:hAnsi="Arial" w:cs="Arial"/>
          <w:szCs w:val="24"/>
        </w:rPr>
        <w:br/>
        <w:t xml:space="preserve">• Ledelse i overgangstider </w:t>
      </w:r>
      <w:r w:rsidRPr="00F666D5">
        <w:rPr>
          <w:rFonts w:ascii="Arial" w:hAnsi="Arial" w:cs="Arial"/>
          <w:szCs w:val="24"/>
        </w:rPr>
        <w:br/>
        <w:t>• Grønn verdiskapning/ sirkulær økonomi</w:t>
      </w:r>
    </w:p>
    <w:p w14:paraId="5C1745CA" w14:textId="627F2CF3" w:rsidR="00515B0D" w:rsidRPr="00F666D5" w:rsidRDefault="00515B0D" w:rsidP="419AF0C5">
      <w:pPr>
        <w:spacing w:before="100" w:beforeAutospacing="1" w:after="100" w:afterAutospacing="1"/>
        <w:rPr>
          <w:rFonts w:ascii="Arial" w:hAnsi="Arial" w:cs="Arial"/>
        </w:rPr>
      </w:pPr>
      <w:r w:rsidRPr="00F666D5">
        <w:rPr>
          <w:rFonts w:ascii="Arial" w:hAnsi="Arial" w:cs="Arial"/>
        </w:rPr>
        <w:t>Sentrene til</w:t>
      </w:r>
      <w:r w:rsidR="0D21A308" w:rsidRPr="00F666D5">
        <w:rPr>
          <w:rFonts w:ascii="Arial" w:hAnsi="Arial" w:cs="Arial"/>
        </w:rPr>
        <w:t>k</w:t>
      </w:r>
      <w:r w:rsidRPr="00F666D5">
        <w:rPr>
          <w:rFonts w:ascii="Arial" w:hAnsi="Arial" w:cs="Arial"/>
        </w:rPr>
        <w:t xml:space="preserve">nyttet instituttet er: </w:t>
      </w:r>
    </w:p>
    <w:p w14:paraId="03DD480E" w14:textId="5FA2D287" w:rsidR="00515B0D" w:rsidRPr="00F666D5" w:rsidRDefault="00515B0D" w:rsidP="00A65FDA">
      <w:pPr>
        <w:jc w:val="both"/>
        <w:rPr>
          <w:rFonts w:ascii="Arial" w:hAnsi="Arial" w:cs="Arial"/>
        </w:rPr>
      </w:pPr>
      <w:r w:rsidRPr="00F666D5">
        <w:rPr>
          <w:rFonts w:ascii="Arial" w:hAnsi="Arial" w:cs="Arial"/>
        </w:rPr>
        <w:t xml:space="preserve">• </w:t>
      </w:r>
      <w:hyperlink r:id="rId9" w:history="1">
        <w:r w:rsidRPr="00F666D5">
          <w:rPr>
            <w:rStyle w:val="Hyperlink"/>
            <w:rFonts w:ascii="Arial" w:hAnsi="Arial" w:cs="Arial"/>
          </w:rPr>
          <w:t>NTR</w:t>
        </w:r>
        <w:r w:rsidRPr="00F666D5">
          <w:rPr>
            <w:rStyle w:val="Hyperlink"/>
            <w:rFonts w:ascii="Arial" w:hAnsi="Arial" w:cs="Arial"/>
          </w:rPr>
          <w:t>A</w:t>
        </w:r>
        <w:r w:rsidRPr="00F666D5">
          <w:rPr>
            <w:rStyle w:val="Hyperlink"/>
            <w:rFonts w:ascii="Arial" w:hAnsi="Arial" w:cs="Arial"/>
          </w:rPr>
          <w:t>NS</w:t>
        </w:r>
      </w:hyperlink>
      <w:r w:rsidRPr="00F666D5">
        <w:rPr>
          <w:rFonts w:ascii="Arial" w:hAnsi="Arial" w:cs="Arial"/>
        </w:rPr>
        <w:t xml:space="preserve"> – Norwegian Centre for Energy Transition Strategies</w:t>
      </w:r>
    </w:p>
    <w:p w14:paraId="2A58ACE4" w14:textId="30A9A15B" w:rsidR="00C91341" w:rsidRPr="00F666D5" w:rsidRDefault="00515B0D" w:rsidP="5DFBB75B">
      <w:pPr>
        <w:spacing w:before="100" w:beforeAutospacing="1" w:after="100" w:afterAutospacing="1"/>
        <w:rPr>
          <w:rFonts w:ascii="Arial" w:hAnsi="Arial" w:cs="Arial"/>
        </w:rPr>
      </w:pPr>
      <w:r w:rsidRPr="00F666D5">
        <w:rPr>
          <w:rFonts w:ascii="Arial" w:hAnsi="Arial" w:cs="Arial"/>
        </w:rPr>
        <w:t xml:space="preserve">• </w:t>
      </w:r>
      <w:hyperlink r:id="rId10" w:history="1">
        <w:r w:rsidRPr="00F666D5">
          <w:rPr>
            <w:rStyle w:val="Hyperlink"/>
            <w:rFonts w:ascii="Arial" w:hAnsi="Arial" w:cs="Arial"/>
          </w:rPr>
          <w:t>SFU E</w:t>
        </w:r>
        <w:r w:rsidRPr="00F666D5">
          <w:rPr>
            <w:rStyle w:val="Hyperlink"/>
            <w:rFonts w:ascii="Arial" w:hAnsi="Arial" w:cs="Arial"/>
          </w:rPr>
          <w:t>n</w:t>
        </w:r>
        <w:r w:rsidRPr="00F666D5">
          <w:rPr>
            <w:rStyle w:val="Hyperlink"/>
            <w:rFonts w:ascii="Arial" w:hAnsi="Arial" w:cs="Arial"/>
          </w:rPr>
          <w:t>gage</w:t>
        </w:r>
      </w:hyperlink>
    </w:p>
    <w:p w14:paraId="3546A29D" w14:textId="70A1599E" w:rsidR="00515B0D" w:rsidRPr="00F666D5" w:rsidRDefault="00515B0D" w:rsidP="00A65FDA">
      <w:pPr>
        <w:jc w:val="both"/>
        <w:rPr>
          <w:rFonts w:ascii="Arial" w:hAnsi="Arial" w:cs="Arial"/>
        </w:rPr>
      </w:pPr>
      <w:r w:rsidRPr="00F666D5">
        <w:rPr>
          <w:rFonts w:ascii="Arial" w:hAnsi="Arial" w:cs="Arial"/>
        </w:rPr>
        <w:t xml:space="preserve">Instituttet søker også samspill med NTNUs </w:t>
      </w:r>
      <w:r w:rsidR="0094051B" w:rsidRPr="00F666D5">
        <w:rPr>
          <w:rFonts w:ascii="Arial" w:hAnsi="Arial" w:cs="Arial"/>
        </w:rPr>
        <w:t xml:space="preserve">sentrale </w:t>
      </w:r>
      <w:r w:rsidRPr="00F666D5">
        <w:rPr>
          <w:rFonts w:ascii="Arial" w:hAnsi="Arial" w:cs="Arial"/>
        </w:rPr>
        <w:t>satsingsområder for forskning (</w:t>
      </w:r>
      <w:hyperlink r:id="rId11" w:history="1">
        <w:r w:rsidR="00BB4DE9" w:rsidRPr="00F666D5">
          <w:rPr>
            <w:rStyle w:val="Hyperlink"/>
            <w:rFonts w:ascii="Arial" w:hAnsi="Arial" w:cs="Arial"/>
          </w:rPr>
          <w:t>https://www.ntnu.no/forskn</w:t>
        </w:r>
        <w:r w:rsidR="00BB4DE9" w:rsidRPr="00F666D5">
          <w:rPr>
            <w:rStyle w:val="Hyperlink"/>
            <w:rFonts w:ascii="Arial" w:hAnsi="Arial" w:cs="Arial"/>
          </w:rPr>
          <w:t>i</w:t>
        </w:r>
        <w:r w:rsidR="00BB4DE9" w:rsidRPr="00F666D5">
          <w:rPr>
            <w:rStyle w:val="Hyperlink"/>
            <w:rFonts w:ascii="Arial" w:hAnsi="Arial" w:cs="Arial"/>
          </w:rPr>
          <w:t>ng/satsingsomraader</w:t>
        </w:r>
      </w:hyperlink>
      <w:r w:rsidR="00BB4DE9" w:rsidRPr="00F666D5">
        <w:rPr>
          <w:rFonts w:ascii="Arial" w:hAnsi="Arial" w:cs="Arial"/>
        </w:rPr>
        <w:t>)</w:t>
      </w:r>
      <w:r w:rsidRPr="00F666D5">
        <w:rPr>
          <w:rFonts w:ascii="Arial" w:hAnsi="Arial" w:cs="Arial"/>
        </w:rPr>
        <w:t xml:space="preserve">. </w:t>
      </w:r>
    </w:p>
    <w:p w14:paraId="29815024" w14:textId="77777777" w:rsidR="00515B0D" w:rsidRPr="00F666D5" w:rsidRDefault="00515B0D" w:rsidP="00F2023B">
      <w:pPr>
        <w:jc w:val="both"/>
        <w:rPr>
          <w:rFonts w:ascii="Arial" w:hAnsi="Arial" w:cs="Arial"/>
          <w:szCs w:val="24"/>
          <w:highlight w:val="yellow"/>
        </w:rPr>
      </w:pPr>
    </w:p>
    <w:p w14:paraId="3A6CB12B" w14:textId="49A52959" w:rsidR="00832E50" w:rsidRPr="00F666D5" w:rsidRDefault="00001A52" w:rsidP="4F048F57">
      <w:pPr>
        <w:jc w:val="both"/>
        <w:rPr>
          <w:rFonts w:ascii="Arial" w:hAnsi="Arial" w:cs="Arial"/>
          <w:b/>
          <w:bCs/>
        </w:rPr>
      </w:pPr>
      <w:r w:rsidRPr="00F666D5">
        <w:rPr>
          <w:rFonts w:ascii="Arial" w:hAnsi="Arial" w:cs="Arial"/>
        </w:rPr>
        <w:lastRenderedPageBreak/>
        <w:t xml:space="preserve">Utformingen av prosjektet </w:t>
      </w:r>
      <w:r w:rsidR="001C4B32" w:rsidRPr="00F666D5">
        <w:rPr>
          <w:rFonts w:ascii="Arial" w:hAnsi="Arial" w:cs="Arial"/>
        </w:rPr>
        <w:t xml:space="preserve">skal </w:t>
      </w:r>
      <w:r w:rsidRPr="00F666D5">
        <w:rPr>
          <w:rFonts w:ascii="Arial" w:hAnsi="Arial" w:cs="Arial"/>
        </w:rPr>
        <w:t xml:space="preserve">foregå </w:t>
      </w:r>
      <w:r w:rsidR="00845F9D" w:rsidRPr="00F666D5">
        <w:rPr>
          <w:rFonts w:ascii="Arial" w:hAnsi="Arial" w:cs="Arial"/>
        </w:rPr>
        <w:t xml:space="preserve">sammen </w:t>
      </w:r>
      <w:r w:rsidR="00D32218" w:rsidRPr="00F666D5">
        <w:rPr>
          <w:rFonts w:ascii="Arial" w:hAnsi="Arial" w:cs="Arial"/>
        </w:rPr>
        <w:t>med en mulig veileder eller veiledningsteam</w:t>
      </w:r>
      <w:r w:rsidR="00FC4A3F" w:rsidRPr="00F666D5">
        <w:rPr>
          <w:rFonts w:ascii="Arial" w:hAnsi="Arial" w:cs="Arial"/>
        </w:rPr>
        <w:t xml:space="preserve"> på </w:t>
      </w:r>
      <w:r w:rsidR="00AA450B" w:rsidRPr="00F666D5">
        <w:rPr>
          <w:rFonts w:ascii="Arial" w:hAnsi="Arial" w:cs="Arial"/>
        </w:rPr>
        <w:t>en av faggruppene</w:t>
      </w:r>
      <w:r w:rsidRPr="00F666D5">
        <w:rPr>
          <w:rFonts w:ascii="Arial" w:hAnsi="Arial" w:cs="Arial"/>
        </w:rPr>
        <w:t>, og e</w:t>
      </w:r>
      <w:r w:rsidR="00D32218" w:rsidRPr="00F666D5">
        <w:rPr>
          <w:rFonts w:ascii="Arial" w:hAnsi="Arial" w:cs="Arial"/>
        </w:rPr>
        <w:t>n prosjektskisse</w:t>
      </w:r>
      <w:r w:rsidR="000C24FF" w:rsidRPr="00F666D5">
        <w:rPr>
          <w:rFonts w:ascii="Arial" w:hAnsi="Arial" w:cs="Arial"/>
        </w:rPr>
        <w:t xml:space="preserve"> </w:t>
      </w:r>
      <w:r w:rsidR="00D32218" w:rsidRPr="00F666D5">
        <w:rPr>
          <w:rFonts w:ascii="Arial" w:hAnsi="Arial" w:cs="Arial"/>
        </w:rPr>
        <w:t>må vedlegges søknaden</w:t>
      </w:r>
      <w:r w:rsidR="00910D71" w:rsidRPr="00F666D5">
        <w:rPr>
          <w:rFonts w:ascii="Arial" w:hAnsi="Arial" w:cs="Arial"/>
        </w:rPr>
        <w:t xml:space="preserve"> (se nedenfor)</w:t>
      </w:r>
      <w:r w:rsidR="00D32218" w:rsidRPr="00F666D5">
        <w:rPr>
          <w:rFonts w:ascii="Arial" w:hAnsi="Arial" w:cs="Arial"/>
        </w:rPr>
        <w:t>.</w:t>
      </w:r>
      <w:r w:rsidR="00D50243" w:rsidRPr="00F666D5">
        <w:rPr>
          <w:rFonts w:ascii="Arial" w:hAnsi="Arial" w:cs="Arial"/>
        </w:rPr>
        <w:t xml:space="preserve"> </w:t>
      </w:r>
      <w:r w:rsidR="00F2023B" w:rsidRPr="00F666D5">
        <w:rPr>
          <w:rFonts w:ascii="Arial" w:hAnsi="Arial" w:cs="Arial"/>
        </w:rPr>
        <w:t>Ins</w:t>
      </w:r>
      <w:r w:rsidR="00643DE6" w:rsidRPr="00F666D5">
        <w:rPr>
          <w:rFonts w:ascii="Arial" w:hAnsi="Arial" w:cs="Arial"/>
        </w:rPr>
        <w:t>t</w:t>
      </w:r>
      <w:r w:rsidR="00F2023B" w:rsidRPr="00F666D5">
        <w:rPr>
          <w:rFonts w:ascii="Arial" w:hAnsi="Arial" w:cs="Arial"/>
        </w:rPr>
        <w:t xml:space="preserve">ituttet søker </w:t>
      </w:r>
      <w:r w:rsidR="009B2A5A" w:rsidRPr="00F666D5">
        <w:rPr>
          <w:rFonts w:ascii="Arial" w:hAnsi="Arial" w:cs="Arial"/>
        </w:rPr>
        <w:t xml:space="preserve">fortrinnsvis </w:t>
      </w:r>
      <w:r w:rsidR="00F2023B" w:rsidRPr="00F666D5">
        <w:rPr>
          <w:rFonts w:ascii="Arial" w:hAnsi="Arial" w:cs="Arial"/>
        </w:rPr>
        <w:t>etter kandidat</w:t>
      </w:r>
      <w:r w:rsidR="006F0C5F" w:rsidRPr="00F666D5">
        <w:rPr>
          <w:rFonts w:ascii="Arial" w:hAnsi="Arial" w:cs="Arial"/>
        </w:rPr>
        <w:t>er</w:t>
      </w:r>
      <w:r w:rsidR="00F2023B" w:rsidRPr="00F666D5">
        <w:rPr>
          <w:rFonts w:ascii="Arial" w:hAnsi="Arial" w:cs="Arial"/>
        </w:rPr>
        <w:t xml:space="preserve"> som har gjennomført et av ins</w:t>
      </w:r>
      <w:r w:rsidR="00964CC4" w:rsidRPr="00F666D5">
        <w:rPr>
          <w:rFonts w:ascii="Arial" w:hAnsi="Arial" w:cs="Arial"/>
        </w:rPr>
        <w:t>tituttets</w:t>
      </w:r>
      <w:r w:rsidR="00F2023B" w:rsidRPr="00F666D5">
        <w:rPr>
          <w:rFonts w:ascii="Arial" w:hAnsi="Arial" w:cs="Arial"/>
        </w:rPr>
        <w:t xml:space="preserve"> ordinære masterstudieprogram</w:t>
      </w:r>
      <w:r w:rsidR="001B68B5" w:rsidRPr="00F666D5">
        <w:rPr>
          <w:rFonts w:ascii="Arial" w:hAnsi="Arial" w:cs="Arial"/>
        </w:rPr>
        <w:t xml:space="preserve"> eller</w:t>
      </w:r>
      <w:r w:rsidR="002250C5" w:rsidRPr="00F666D5">
        <w:rPr>
          <w:rFonts w:ascii="Arial" w:hAnsi="Arial" w:cs="Arial"/>
        </w:rPr>
        <w:t xml:space="preserve"> </w:t>
      </w:r>
      <w:r w:rsidR="00F2023B" w:rsidRPr="00F666D5">
        <w:rPr>
          <w:rFonts w:ascii="Arial" w:hAnsi="Arial" w:cs="Arial"/>
        </w:rPr>
        <w:t xml:space="preserve">er i </w:t>
      </w:r>
      <w:r w:rsidR="007D235B" w:rsidRPr="00F666D5">
        <w:rPr>
          <w:rFonts w:ascii="Arial" w:hAnsi="Arial" w:cs="Arial"/>
        </w:rPr>
        <w:t>avslutningsfasen av masterstudiet</w:t>
      </w:r>
      <w:r w:rsidR="00AA1347" w:rsidRPr="00F666D5">
        <w:rPr>
          <w:rFonts w:ascii="Arial" w:hAnsi="Arial" w:cs="Arial"/>
        </w:rPr>
        <w:t>, men søkere fra andre program vil bli vurdert</w:t>
      </w:r>
      <w:r w:rsidR="001B68B5" w:rsidRPr="00F666D5">
        <w:rPr>
          <w:rFonts w:ascii="Arial" w:hAnsi="Arial" w:cs="Arial"/>
        </w:rPr>
        <w:t xml:space="preserve"> </w:t>
      </w:r>
      <w:r w:rsidR="00431C6E" w:rsidRPr="00F666D5">
        <w:rPr>
          <w:rFonts w:ascii="Arial" w:hAnsi="Arial" w:cs="Arial"/>
        </w:rPr>
        <w:t xml:space="preserve">(se </w:t>
      </w:r>
      <w:r w:rsidR="0EEE6B1D" w:rsidRPr="00F666D5">
        <w:rPr>
          <w:rFonts w:ascii="Arial" w:hAnsi="Arial" w:cs="Arial"/>
        </w:rPr>
        <w:t>k</w:t>
      </w:r>
      <w:r w:rsidR="00431C6E" w:rsidRPr="00F666D5">
        <w:rPr>
          <w:rFonts w:ascii="Arial" w:hAnsi="Arial" w:cs="Arial"/>
        </w:rPr>
        <w:t>valifikasjoner og egenskaper)</w:t>
      </w:r>
      <w:r w:rsidR="00D32218" w:rsidRPr="00F666D5">
        <w:rPr>
          <w:rFonts w:ascii="Arial" w:hAnsi="Arial" w:cs="Arial"/>
        </w:rPr>
        <w:t xml:space="preserve">. </w:t>
      </w:r>
    </w:p>
    <w:p w14:paraId="5F75DD90" w14:textId="77777777" w:rsidR="00F2023B" w:rsidRPr="00F666D5" w:rsidRDefault="00F2023B" w:rsidP="00845F9D">
      <w:pPr>
        <w:jc w:val="both"/>
        <w:rPr>
          <w:rFonts w:ascii="Arial" w:hAnsi="Arial" w:cs="Arial"/>
          <w:color w:val="FF0000"/>
          <w:szCs w:val="24"/>
        </w:rPr>
      </w:pPr>
    </w:p>
    <w:p w14:paraId="47C1D174" w14:textId="24D2C497" w:rsidR="00845F9D" w:rsidRPr="00F666D5" w:rsidRDefault="00845F9D" w:rsidP="00845F9D">
      <w:pPr>
        <w:jc w:val="both"/>
        <w:rPr>
          <w:rFonts w:ascii="Arial" w:hAnsi="Arial" w:cs="Arial"/>
          <w:szCs w:val="24"/>
        </w:rPr>
      </w:pPr>
      <w:r w:rsidRPr="00F666D5">
        <w:rPr>
          <w:rFonts w:ascii="Arial" w:hAnsi="Arial" w:cs="Arial"/>
          <w:szCs w:val="24"/>
        </w:rPr>
        <w:t>En ph.d.</w:t>
      </w:r>
      <w:r w:rsidR="006A0934" w:rsidRPr="00F666D5">
        <w:rPr>
          <w:rFonts w:ascii="Arial" w:hAnsi="Arial" w:cs="Arial"/>
          <w:szCs w:val="24"/>
        </w:rPr>
        <w:t>-</w:t>
      </w:r>
      <w:r w:rsidRPr="00F666D5">
        <w:rPr>
          <w:rFonts w:ascii="Arial" w:hAnsi="Arial" w:cs="Arial"/>
          <w:szCs w:val="24"/>
        </w:rPr>
        <w:t>grad fra IØT forbereder kandidaten for karrierer innen forskning og undervisning ved ledende utdanningsinstitusjoner nasjonalt og internasjonalt</w:t>
      </w:r>
      <w:r w:rsidR="00F75EC1" w:rsidRPr="00F666D5">
        <w:rPr>
          <w:rFonts w:ascii="Arial" w:hAnsi="Arial" w:cs="Arial"/>
          <w:szCs w:val="24"/>
        </w:rPr>
        <w:t>,</w:t>
      </w:r>
      <w:r w:rsidRPr="00F666D5">
        <w:rPr>
          <w:rFonts w:ascii="Arial" w:hAnsi="Arial" w:cs="Arial"/>
          <w:szCs w:val="24"/>
        </w:rPr>
        <w:t xml:space="preserve"> og for karrierer som krever høy kompetanse og analytiske evner i industri, næringsliv og offentlig virksomhet. </w:t>
      </w:r>
    </w:p>
    <w:p w14:paraId="718D1772" w14:textId="77777777" w:rsidR="00845F9D" w:rsidRPr="00F666D5" w:rsidRDefault="00845F9D" w:rsidP="00845F9D">
      <w:pPr>
        <w:jc w:val="both"/>
        <w:rPr>
          <w:rFonts w:eastAsia="Calibri"/>
          <w:lang w:eastAsia="en-US"/>
        </w:rPr>
      </w:pPr>
    </w:p>
    <w:p w14:paraId="4CC9551E" w14:textId="471B2A13" w:rsidR="00845F9D" w:rsidRPr="00F666D5" w:rsidRDefault="00845F9D" w:rsidP="00845F9D">
      <w:pPr>
        <w:spacing w:line="240" w:lineRule="atLeast"/>
        <w:jc w:val="both"/>
        <w:rPr>
          <w:rFonts w:ascii="Arial" w:hAnsi="Arial" w:cs="Arial"/>
          <w:szCs w:val="24"/>
        </w:rPr>
      </w:pPr>
      <w:r w:rsidRPr="00F666D5">
        <w:rPr>
          <w:rFonts w:ascii="Arial" w:hAnsi="Arial" w:cs="Arial"/>
          <w:szCs w:val="24"/>
        </w:rPr>
        <w:t>IØT tar sikte på å frembringe forskning på høyt internasjonalt nivå. Som et ledd i dette er kontakt med internasjonale læresteder viktig. Derfor ser instituttet det som en fordel at den som blir ansatt i stillingen tilbringer 1-2 semestr</w:t>
      </w:r>
      <w:r w:rsidR="005F630B" w:rsidRPr="00F666D5">
        <w:rPr>
          <w:rFonts w:ascii="Arial" w:hAnsi="Arial" w:cs="Arial"/>
          <w:szCs w:val="24"/>
        </w:rPr>
        <w:t>e</w:t>
      </w:r>
      <w:r w:rsidRPr="00F666D5">
        <w:rPr>
          <w:rFonts w:ascii="Arial" w:hAnsi="Arial" w:cs="Arial"/>
          <w:szCs w:val="24"/>
        </w:rPr>
        <w:t xml:space="preserve"> ved et utenlandsk lærested i løpet av ansettelsesperioden. Instituttet bidrar med</w:t>
      </w:r>
      <w:r w:rsidR="00657594" w:rsidRPr="00F666D5">
        <w:rPr>
          <w:rFonts w:ascii="Arial" w:hAnsi="Arial" w:cs="Arial"/>
          <w:szCs w:val="24"/>
        </w:rPr>
        <w:t xml:space="preserve"> støtte til å planlegge slike utvekslingsopphold</w:t>
      </w:r>
      <w:r w:rsidRPr="00F666D5">
        <w:rPr>
          <w:rFonts w:ascii="Arial" w:hAnsi="Arial" w:cs="Arial"/>
          <w:szCs w:val="24"/>
        </w:rPr>
        <w:t>.</w:t>
      </w:r>
    </w:p>
    <w:p w14:paraId="62D33E88" w14:textId="77777777" w:rsidR="00845F9D" w:rsidRPr="00F666D5" w:rsidRDefault="00845F9D" w:rsidP="00845F9D">
      <w:pPr>
        <w:spacing w:line="240" w:lineRule="atLeast"/>
        <w:jc w:val="both"/>
        <w:rPr>
          <w:rFonts w:ascii="Arial" w:hAnsi="Arial" w:cs="Arial"/>
          <w:color w:val="FF0000"/>
          <w:szCs w:val="24"/>
        </w:rPr>
      </w:pPr>
    </w:p>
    <w:p w14:paraId="5D12D10E" w14:textId="71B73341" w:rsidR="00845F9D" w:rsidRPr="00F666D5" w:rsidRDefault="00845F9D" w:rsidP="00845F9D">
      <w:pPr>
        <w:autoSpaceDE w:val="0"/>
        <w:autoSpaceDN w:val="0"/>
        <w:adjustRightInd w:val="0"/>
        <w:jc w:val="both"/>
        <w:rPr>
          <w:rFonts w:ascii="Arial" w:hAnsi="Arial" w:cs="Arial"/>
          <w:szCs w:val="24"/>
        </w:rPr>
      </w:pPr>
      <w:r w:rsidRPr="00F666D5">
        <w:rPr>
          <w:rFonts w:ascii="Arial" w:hAnsi="Arial" w:cs="Arial"/>
          <w:szCs w:val="24"/>
        </w:rPr>
        <w:t>I</w:t>
      </w:r>
      <w:r w:rsidR="00D50243" w:rsidRPr="00F666D5">
        <w:rPr>
          <w:rFonts w:ascii="Arial" w:hAnsi="Arial" w:cs="Arial"/>
          <w:szCs w:val="24"/>
        </w:rPr>
        <w:t xml:space="preserve">nstituttet </w:t>
      </w:r>
      <w:r w:rsidRPr="00F666D5">
        <w:rPr>
          <w:rFonts w:ascii="Arial" w:hAnsi="Arial" w:cs="Arial"/>
          <w:szCs w:val="24"/>
        </w:rPr>
        <w:t>har som misjon å drive utdannings- og forskningsvirksomhet på et internasjonalt nivå i grenseflaten mellom teknologi/naturvitenskap og økonomi, ledelse og HMS til fremme for bærekraftig verdiskapning innenfor teknologibaserte områder i industri, næringsliv og offentlig sektor i Norge.</w:t>
      </w:r>
      <w:r w:rsidR="004A5DB3" w:rsidRPr="00F666D5">
        <w:rPr>
          <w:rFonts w:ascii="Arial" w:hAnsi="Arial" w:cs="Arial"/>
          <w:szCs w:val="24"/>
        </w:rPr>
        <w:t xml:space="preserve"> </w:t>
      </w:r>
      <w:r w:rsidR="00D50243" w:rsidRPr="00F666D5">
        <w:rPr>
          <w:rFonts w:ascii="Arial" w:hAnsi="Arial" w:cs="Arial"/>
          <w:szCs w:val="24"/>
        </w:rPr>
        <w:t>IØT</w:t>
      </w:r>
      <w:r w:rsidRPr="00F666D5">
        <w:rPr>
          <w:rFonts w:ascii="Arial" w:hAnsi="Arial" w:cs="Arial"/>
          <w:szCs w:val="24"/>
        </w:rPr>
        <w:t xml:space="preserve"> rekrutterer nye ansatte i tråd med misjonen</w:t>
      </w:r>
      <w:r w:rsidR="006A0934" w:rsidRPr="00F666D5">
        <w:rPr>
          <w:rFonts w:ascii="Arial" w:hAnsi="Arial" w:cs="Arial"/>
          <w:szCs w:val="24"/>
        </w:rPr>
        <w:t xml:space="preserve">. </w:t>
      </w:r>
    </w:p>
    <w:p w14:paraId="35EAE446" w14:textId="77777777" w:rsidR="004637FD" w:rsidRPr="00F666D5" w:rsidRDefault="004637FD" w:rsidP="00905634">
      <w:pPr>
        <w:spacing w:line="240" w:lineRule="atLeast"/>
        <w:jc w:val="both"/>
        <w:rPr>
          <w:rFonts w:ascii="Arial" w:hAnsi="Arial" w:cs="Arial"/>
          <w:color w:val="FF0000"/>
          <w:szCs w:val="24"/>
          <w:highlight w:val="yellow"/>
        </w:rPr>
      </w:pPr>
    </w:p>
    <w:p w14:paraId="0F441146" w14:textId="77777777" w:rsidR="00CE3FEF" w:rsidRPr="00F666D5" w:rsidRDefault="00CE3FEF" w:rsidP="00905634">
      <w:pPr>
        <w:spacing w:line="240" w:lineRule="atLeast"/>
        <w:jc w:val="both"/>
        <w:rPr>
          <w:rFonts w:ascii="Arial" w:hAnsi="Arial" w:cs="Arial"/>
          <w:color w:val="FF0000"/>
          <w:szCs w:val="24"/>
        </w:rPr>
      </w:pPr>
    </w:p>
    <w:p w14:paraId="4157549D" w14:textId="77777777" w:rsidR="003D291C" w:rsidRPr="00F666D5" w:rsidRDefault="003D291C" w:rsidP="00905634">
      <w:pPr>
        <w:jc w:val="both"/>
        <w:outlineLvl w:val="0"/>
        <w:rPr>
          <w:rFonts w:ascii="Arial" w:hAnsi="Arial" w:cs="Arial"/>
          <w:b/>
          <w:szCs w:val="24"/>
        </w:rPr>
      </w:pPr>
      <w:r w:rsidRPr="00F666D5">
        <w:rPr>
          <w:rFonts w:ascii="Arial" w:hAnsi="Arial" w:cs="Arial"/>
          <w:b/>
          <w:szCs w:val="24"/>
        </w:rPr>
        <w:t>Kvalifikasjoner og egenskaper</w:t>
      </w:r>
    </w:p>
    <w:p w14:paraId="4E55EEFD" w14:textId="68C0E35E" w:rsidR="009D42CA" w:rsidRPr="00F666D5" w:rsidRDefault="00962AC9" w:rsidP="009D42CA">
      <w:pPr>
        <w:numPr>
          <w:ilvl w:val="0"/>
          <w:numId w:val="15"/>
        </w:numPr>
        <w:autoSpaceDE w:val="0"/>
        <w:autoSpaceDN w:val="0"/>
        <w:adjustRightInd w:val="0"/>
        <w:jc w:val="both"/>
        <w:rPr>
          <w:rFonts w:ascii="Arial" w:hAnsi="Arial" w:cs="Arial"/>
          <w:szCs w:val="24"/>
        </w:rPr>
      </w:pPr>
      <w:r w:rsidRPr="00F666D5">
        <w:rPr>
          <w:rFonts w:ascii="Arial" w:hAnsi="Arial" w:cs="Arial"/>
          <w:szCs w:val="24"/>
        </w:rPr>
        <w:t>Ved oppstart i stipendiatstillingen kreves det fullført mastergrad. Søkere med mastergrad i et av instituttet</w:t>
      </w:r>
      <w:r w:rsidR="00DB3ABD" w:rsidRPr="00F666D5">
        <w:rPr>
          <w:rFonts w:ascii="Arial" w:hAnsi="Arial" w:cs="Arial"/>
          <w:szCs w:val="24"/>
        </w:rPr>
        <w:t>s</w:t>
      </w:r>
      <w:r w:rsidRPr="00F666D5">
        <w:rPr>
          <w:rFonts w:ascii="Arial" w:hAnsi="Arial" w:cs="Arial"/>
          <w:szCs w:val="24"/>
        </w:rPr>
        <w:t xml:space="preserve"> ordinære masterstudier prioriteres</w:t>
      </w:r>
      <w:r w:rsidR="009B2A5A" w:rsidRPr="00F666D5">
        <w:rPr>
          <w:rFonts w:ascii="Arial" w:hAnsi="Arial" w:cs="Arial"/>
          <w:szCs w:val="24"/>
        </w:rPr>
        <w:t>, men søkere fra andre masterstudieprogram vil også bli vurdert</w:t>
      </w:r>
      <w:r w:rsidRPr="00F666D5">
        <w:rPr>
          <w:rFonts w:ascii="Arial" w:hAnsi="Arial" w:cs="Arial"/>
          <w:szCs w:val="24"/>
        </w:rPr>
        <w:t>.</w:t>
      </w:r>
      <w:r w:rsidR="00AA1347" w:rsidRPr="00F666D5">
        <w:rPr>
          <w:rFonts w:ascii="Arial" w:hAnsi="Arial" w:cs="Arial"/>
          <w:szCs w:val="24"/>
        </w:rPr>
        <w:t xml:space="preserve"> Eventuelle søkere fra andre masterstudieprogram kan ved en eventuell ansettelse bli pålagt å gjennomføre emner som kvalifiserer til opptak.</w:t>
      </w:r>
      <w:r w:rsidRPr="00F666D5">
        <w:rPr>
          <w:rFonts w:ascii="Arial" w:hAnsi="Arial" w:cs="Arial"/>
          <w:szCs w:val="24"/>
        </w:rPr>
        <w:t xml:space="preserve"> </w:t>
      </w:r>
      <w:r w:rsidR="009D42CA" w:rsidRPr="00F666D5">
        <w:rPr>
          <w:rFonts w:ascii="Arial" w:hAnsi="Arial" w:cs="Arial"/>
          <w:szCs w:val="24"/>
        </w:rPr>
        <w:t>Veid gjennomsnittskarakter de siste to årene av mastergradsstudiet må være lik B eller bedre</w:t>
      </w:r>
      <w:r w:rsidR="008418C0" w:rsidRPr="00F666D5">
        <w:rPr>
          <w:rFonts w:ascii="Arial" w:hAnsi="Arial" w:cs="Arial"/>
          <w:szCs w:val="24"/>
        </w:rPr>
        <w:t xml:space="preserve"> i henhold til </w:t>
      </w:r>
      <w:hyperlink r:id="rId12" w:history="1">
        <w:r w:rsidR="008418C0" w:rsidRPr="00F666D5">
          <w:rPr>
            <w:rStyle w:val="Hyperlink"/>
            <w:rFonts w:ascii="Arial" w:hAnsi="Arial" w:cs="Arial"/>
            <w:szCs w:val="24"/>
          </w:rPr>
          <w:t>NTNUs karak</w:t>
        </w:r>
        <w:r w:rsidR="008418C0" w:rsidRPr="00F666D5">
          <w:rPr>
            <w:rStyle w:val="Hyperlink"/>
            <w:rFonts w:ascii="Arial" w:hAnsi="Arial" w:cs="Arial"/>
            <w:szCs w:val="24"/>
          </w:rPr>
          <w:t>t</w:t>
        </w:r>
        <w:r w:rsidR="008418C0" w:rsidRPr="00F666D5">
          <w:rPr>
            <w:rStyle w:val="Hyperlink"/>
            <w:rFonts w:ascii="Arial" w:hAnsi="Arial" w:cs="Arial"/>
            <w:szCs w:val="24"/>
          </w:rPr>
          <w:t>erskala</w:t>
        </w:r>
      </w:hyperlink>
      <w:r w:rsidR="009D42CA" w:rsidRPr="00F666D5">
        <w:rPr>
          <w:rFonts w:ascii="Arial" w:hAnsi="Arial" w:cs="Arial"/>
          <w:szCs w:val="24"/>
        </w:rPr>
        <w:t>. Søkere i avslutningsfasen av masterstudiet oppfordres til å søke, og vil kunne gis tilsagn om tilsetting med forbehold om tilfredsstillende resultat på avsluttende oppgaver.</w:t>
      </w:r>
      <w:r w:rsidR="0014231F" w:rsidRPr="00F666D5">
        <w:rPr>
          <w:rFonts w:ascii="Arial" w:hAnsi="Arial" w:cs="Arial"/>
          <w:szCs w:val="24"/>
        </w:rPr>
        <w:t xml:space="preserve"> Søkere med erfaringsbasert mastergrad vil ikke bli tatt i betraktning.</w:t>
      </w:r>
    </w:p>
    <w:p w14:paraId="51BE4596" w14:textId="77777777" w:rsidR="009D42CA" w:rsidRPr="00F666D5" w:rsidRDefault="009D42CA" w:rsidP="009D42CA">
      <w:pPr>
        <w:pStyle w:val="ListParagraph"/>
        <w:spacing w:after="160" w:line="259" w:lineRule="auto"/>
        <w:contextualSpacing/>
        <w:rPr>
          <w:rFonts w:ascii="Arial" w:hAnsi="Arial" w:cs="Arial"/>
          <w:color w:val="FF0000"/>
          <w:sz w:val="24"/>
          <w:szCs w:val="24"/>
        </w:rPr>
      </w:pPr>
    </w:p>
    <w:p w14:paraId="0B8077FE" w14:textId="77777777" w:rsidR="00DC30CD" w:rsidRPr="00F666D5" w:rsidRDefault="00DC30CD" w:rsidP="00F948FE">
      <w:pPr>
        <w:pStyle w:val="ListParagraph"/>
        <w:numPr>
          <w:ilvl w:val="0"/>
          <w:numId w:val="15"/>
        </w:numPr>
        <w:spacing w:after="160" w:line="259" w:lineRule="auto"/>
        <w:contextualSpacing/>
        <w:rPr>
          <w:rFonts w:ascii="Arial" w:hAnsi="Arial" w:cs="Arial"/>
          <w:sz w:val="24"/>
          <w:szCs w:val="24"/>
        </w:rPr>
      </w:pPr>
      <w:r w:rsidRPr="00F666D5">
        <w:rPr>
          <w:rFonts w:ascii="Arial" w:hAnsi="Arial" w:cs="Arial"/>
          <w:sz w:val="24"/>
          <w:szCs w:val="24"/>
        </w:rPr>
        <w:t>Kvalifiserte søkere må beherske engelsk skriftlig og muntlig.</w:t>
      </w:r>
    </w:p>
    <w:p w14:paraId="5A87FF59" w14:textId="77777777" w:rsidR="004E3384" w:rsidRPr="00F666D5" w:rsidRDefault="004E3384" w:rsidP="00905634">
      <w:pPr>
        <w:autoSpaceDE w:val="0"/>
        <w:autoSpaceDN w:val="0"/>
        <w:adjustRightInd w:val="0"/>
        <w:jc w:val="both"/>
        <w:rPr>
          <w:rFonts w:ascii="Arial" w:hAnsi="Arial" w:cs="Arial"/>
          <w:color w:val="FF0000"/>
          <w:szCs w:val="24"/>
          <w:highlight w:val="yellow"/>
        </w:rPr>
      </w:pPr>
    </w:p>
    <w:p w14:paraId="2E0CE282" w14:textId="2D90D374" w:rsidR="00D35806" w:rsidRPr="00F666D5" w:rsidRDefault="00D35806" w:rsidP="00AC4C43">
      <w:pPr>
        <w:autoSpaceDE w:val="0"/>
        <w:autoSpaceDN w:val="0"/>
        <w:adjustRightInd w:val="0"/>
        <w:jc w:val="both"/>
        <w:rPr>
          <w:rFonts w:ascii="Arial" w:hAnsi="Arial" w:cs="Arial"/>
          <w:szCs w:val="24"/>
        </w:rPr>
      </w:pPr>
      <w:r w:rsidRPr="00F666D5">
        <w:rPr>
          <w:rFonts w:ascii="Arial" w:hAnsi="Arial" w:cs="Arial"/>
          <w:szCs w:val="24"/>
        </w:rPr>
        <w:t>For detaljert informasjon om hva søknaden skal inneholde, se avsnittet “Om søknaden”. </w:t>
      </w:r>
    </w:p>
    <w:p w14:paraId="2D8D9BEE" w14:textId="77777777" w:rsidR="00D35806" w:rsidRPr="00F666D5" w:rsidRDefault="00D35806" w:rsidP="00AC4C43">
      <w:pPr>
        <w:autoSpaceDE w:val="0"/>
        <w:autoSpaceDN w:val="0"/>
        <w:adjustRightInd w:val="0"/>
        <w:jc w:val="both"/>
        <w:rPr>
          <w:rFonts w:ascii="Arial" w:hAnsi="Arial" w:cs="Arial"/>
          <w:szCs w:val="24"/>
        </w:rPr>
      </w:pPr>
    </w:p>
    <w:p w14:paraId="2FFFE7C3" w14:textId="311C1818" w:rsidR="00AC4C43" w:rsidRPr="00F666D5" w:rsidRDefault="00DC30CD" w:rsidP="00AC4C43">
      <w:pPr>
        <w:autoSpaceDE w:val="0"/>
        <w:autoSpaceDN w:val="0"/>
        <w:adjustRightInd w:val="0"/>
        <w:jc w:val="both"/>
        <w:rPr>
          <w:rFonts w:ascii="Arial" w:hAnsi="Arial" w:cs="Arial"/>
          <w:szCs w:val="24"/>
        </w:rPr>
      </w:pPr>
      <w:r w:rsidRPr="00F666D5">
        <w:rPr>
          <w:rFonts w:ascii="Arial" w:hAnsi="Arial" w:cs="Arial"/>
          <w:szCs w:val="24"/>
        </w:rPr>
        <w:t>Søkerne rangeres av instituttets forskningsutvalg etter vurdering av søkernes karakterer fra masterstudiet, kvalifikasjoner, kompetanse, motivasjon for stillingen, potensial og prosjektets kvalitet.</w:t>
      </w:r>
      <w:r w:rsidR="00910D71" w:rsidRPr="00F666D5">
        <w:rPr>
          <w:rFonts w:ascii="Arial" w:hAnsi="Arial" w:cs="Arial"/>
          <w:szCs w:val="24"/>
        </w:rPr>
        <w:t xml:space="preserve"> </w:t>
      </w:r>
      <w:r w:rsidR="00AC4C43" w:rsidRPr="00F666D5">
        <w:rPr>
          <w:rFonts w:ascii="Arial" w:hAnsi="Arial" w:cs="Arial"/>
          <w:szCs w:val="24"/>
        </w:rPr>
        <w:t>Dessuten vil det ved rangering av søkerne bli tatt hensyn til om det totale prosjektet støtter opp under utviklingen av instituttets fagområder og de strategiske forskningssatsingene.</w:t>
      </w:r>
    </w:p>
    <w:p w14:paraId="3FC26CA1" w14:textId="77777777" w:rsidR="00AC4C43" w:rsidRPr="00F666D5" w:rsidRDefault="00AC4C43" w:rsidP="00DC30CD">
      <w:pPr>
        <w:autoSpaceDE w:val="0"/>
        <w:autoSpaceDN w:val="0"/>
        <w:adjustRightInd w:val="0"/>
        <w:jc w:val="both"/>
        <w:rPr>
          <w:rFonts w:ascii="Arial" w:hAnsi="Arial" w:cs="Arial"/>
          <w:szCs w:val="24"/>
          <w:highlight w:val="yellow"/>
        </w:rPr>
      </w:pPr>
    </w:p>
    <w:p w14:paraId="14933DDA" w14:textId="1FB24964" w:rsidR="00E81ADE" w:rsidRPr="00F666D5" w:rsidRDefault="00D35806" w:rsidP="00D35806">
      <w:pPr>
        <w:autoSpaceDE w:val="0"/>
        <w:autoSpaceDN w:val="0"/>
        <w:adjustRightInd w:val="0"/>
        <w:rPr>
          <w:rFonts w:ascii="Arial" w:hAnsi="Arial" w:cs="Arial"/>
        </w:rPr>
      </w:pPr>
      <w:r w:rsidRPr="00F666D5">
        <w:rPr>
          <w:rFonts w:ascii="Arial" w:hAnsi="Arial" w:cs="Arial"/>
          <w:b/>
          <w:bCs/>
        </w:rPr>
        <w:t>Personlige egenskaper</w:t>
      </w:r>
      <w:r w:rsidRPr="00F666D5">
        <w:rPr>
          <w:rFonts w:ascii="Arial" w:hAnsi="Arial" w:cs="Arial"/>
        </w:rPr>
        <w:br/>
      </w:r>
      <w:r w:rsidR="00814001" w:rsidRPr="00F666D5">
        <w:rPr>
          <w:rFonts w:ascii="Arial" w:hAnsi="Arial" w:cs="Arial"/>
        </w:rPr>
        <w:t xml:space="preserve">Personlig egnethet </w:t>
      </w:r>
      <w:proofErr w:type="gramStart"/>
      <w:r w:rsidR="00814001" w:rsidRPr="00F666D5">
        <w:rPr>
          <w:rFonts w:ascii="Arial" w:hAnsi="Arial" w:cs="Arial"/>
        </w:rPr>
        <w:t>i forhold til</w:t>
      </w:r>
      <w:proofErr w:type="gramEnd"/>
      <w:r w:rsidR="00814001" w:rsidRPr="00F666D5">
        <w:rPr>
          <w:rFonts w:ascii="Arial" w:hAnsi="Arial" w:cs="Arial"/>
        </w:rPr>
        <w:t xml:space="preserve"> å inngå i forskningsteam vil bli tillagt stor vekt. </w:t>
      </w:r>
      <w:r w:rsidR="00814001" w:rsidRPr="00F666D5">
        <w:rPr>
          <w:rFonts w:ascii="Arial" w:hAnsi="Arial" w:cs="Arial"/>
        </w:rPr>
        <w:lastRenderedPageBreak/>
        <w:t xml:space="preserve">Likeledes vil personlige egenskaper som selvstendighet, arbeidskapasitet, entusiasme og evne til å bidra til et godt stipendiatmiljø og arbeidsmiljø generelt, bli vektlagt. </w:t>
      </w:r>
    </w:p>
    <w:p w14:paraId="1522A0C1" w14:textId="77777777" w:rsidR="00DC30CD" w:rsidRPr="00F666D5" w:rsidRDefault="00DC30CD" w:rsidP="00905634">
      <w:pPr>
        <w:autoSpaceDE w:val="0"/>
        <w:autoSpaceDN w:val="0"/>
        <w:adjustRightInd w:val="0"/>
        <w:jc w:val="both"/>
        <w:rPr>
          <w:rFonts w:ascii="Arial" w:hAnsi="Arial" w:cs="Arial"/>
          <w:color w:val="FF0000"/>
          <w:szCs w:val="24"/>
        </w:rPr>
      </w:pPr>
    </w:p>
    <w:p w14:paraId="3609E415" w14:textId="2FC09604" w:rsidR="00511788" w:rsidRPr="00F666D5" w:rsidRDefault="00D35806" w:rsidP="00A65FDA">
      <w:pPr>
        <w:spacing w:before="195"/>
        <w:rPr>
          <w:rFonts w:ascii="Arial" w:eastAsia="Calibri" w:hAnsi="Arial" w:cs="Arial"/>
          <w:color w:val="FF0000"/>
        </w:rPr>
      </w:pPr>
      <w:r w:rsidRPr="00F666D5">
        <w:rPr>
          <w:rFonts w:ascii="Arial" w:eastAsia="Calibri" w:hAnsi="Arial" w:cs="Arial"/>
          <w:szCs w:val="24"/>
        </w:rPr>
        <w:t>Som følge av ny UH-lov med tilhørende forskrift av 01.08.2024 har NTNU i en overgangsperiode (for vedtak om ansettelser i rekrutteringsstillinger før 1. august 2025) valgt å bruke ansettelsesvilkårene i gammel </w:t>
      </w:r>
      <w:hyperlink r:id="rId13" w:history="1">
        <w:r w:rsidRPr="00F666D5">
          <w:rPr>
            <w:rStyle w:val="Hyperlink"/>
            <w:rFonts w:ascii="Arial" w:eastAsia="Calibri" w:hAnsi="Arial" w:cs="Arial"/>
            <w:szCs w:val="24"/>
          </w:rPr>
          <w:t>forskrift av 31. januar 2006 nr. 102 om ansettelsesvilkår for stillinger som postdoktor, stipendiat, vitenskapelig assistent og spesialistkandidat</w:t>
        </w:r>
      </w:hyperlink>
      <w:r w:rsidRPr="00F666D5">
        <w:rPr>
          <w:rFonts w:ascii="Arial" w:eastAsia="Calibri" w:hAnsi="Arial" w:cs="Arial"/>
          <w:szCs w:val="24"/>
        </w:rPr>
        <w:t> </w:t>
      </w:r>
      <w:r w:rsidR="00DC30CD" w:rsidRPr="00F666D5">
        <w:br/>
      </w:r>
    </w:p>
    <w:p w14:paraId="347FCA1A" w14:textId="27496680" w:rsidR="00511788" w:rsidRPr="00EB3C2B" w:rsidRDefault="00511788" w:rsidP="00905634">
      <w:pPr>
        <w:autoSpaceDE w:val="0"/>
        <w:autoSpaceDN w:val="0"/>
        <w:adjustRightInd w:val="0"/>
        <w:jc w:val="both"/>
        <w:rPr>
          <w:rFonts w:ascii="Arial" w:hAnsi="Arial" w:cs="Arial"/>
          <w:color w:val="FF0000"/>
          <w:szCs w:val="24"/>
        </w:rPr>
      </w:pPr>
    </w:p>
    <w:p w14:paraId="45EDF1ED" w14:textId="77777777" w:rsidR="00AC1809" w:rsidRPr="00EB3C2B" w:rsidRDefault="00AC1809" w:rsidP="00905634">
      <w:pPr>
        <w:autoSpaceDE w:val="0"/>
        <w:autoSpaceDN w:val="0"/>
        <w:adjustRightInd w:val="0"/>
        <w:jc w:val="both"/>
        <w:rPr>
          <w:rFonts w:ascii="Arial" w:hAnsi="Arial" w:cs="Arial"/>
          <w:color w:val="FF0000"/>
          <w:szCs w:val="24"/>
        </w:rPr>
      </w:pPr>
    </w:p>
    <w:p w14:paraId="2579246F" w14:textId="77777777" w:rsidR="00FB6E50" w:rsidRPr="00EB3C2B" w:rsidRDefault="00F8676C" w:rsidP="00905634">
      <w:pPr>
        <w:jc w:val="both"/>
        <w:outlineLvl w:val="0"/>
        <w:rPr>
          <w:rFonts w:ascii="Arial" w:hAnsi="Arial" w:cs="Arial"/>
          <w:b/>
          <w:szCs w:val="24"/>
        </w:rPr>
      </w:pPr>
      <w:r w:rsidRPr="00EB3C2B">
        <w:rPr>
          <w:rFonts w:ascii="Arial" w:hAnsi="Arial" w:cs="Arial"/>
          <w:b/>
          <w:szCs w:val="24"/>
        </w:rPr>
        <w:t>Vi tilbyr</w:t>
      </w:r>
    </w:p>
    <w:p w14:paraId="478745DE" w14:textId="77777777" w:rsidR="00D35806" w:rsidRPr="00EB3C2B" w:rsidRDefault="00D35806" w:rsidP="00D35806">
      <w:pPr>
        <w:numPr>
          <w:ilvl w:val="0"/>
          <w:numId w:val="4"/>
        </w:numPr>
        <w:jc w:val="both"/>
        <w:rPr>
          <w:rFonts w:ascii="Arial" w:hAnsi="Arial" w:cs="Arial"/>
          <w:szCs w:val="24"/>
        </w:rPr>
      </w:pPr>
      <w:r w:rsidRPr="00EB3C2B">
        <w:rPr>
          <w:rFonts w:ascii="Arial" w:hAnsi="Arial" w:cs="Arial"/>
          <w:szCs w:val="24"/>
        </w:rPr>
        <w:t>et spennende og internasjonalt fagmiljø med mulighet for kompetanseutvikling</w:t>
      </w:r>
    </w:p>
    <w:p w14:paraId="2B903F00" w14:textId="77777777" w:rsidR="00D35806" w:rsidRPr="00EB3C2B" w:rsidRDefault="00D35806" w:rsidP="00D35806">
      <w:pPr>
        <w:numPr>
          <w:ilvl w:val="0"/>
          <w:numId w:val="4"/>
        </w:numPr>
        <w:jc w:val="both"/>
        <w:rPr>
          <w:rFonts w:ascii="Arial" w:hAnsi="Arial" w:cs="Arial"/>
        </w:rPr>
      </w:pPr>
      <w:r w:rsidRPr="00EB3C2B">
        <w:rPr>
          <w:rFonts w:ascii="Arial" w:hAnsi="Arial" w:cs="Arial"/>
        </w:rPr>
        <w:t xml:space="preserve">mulighet for nært samarbeid med </w:t>
      </w:r>
      <w:proofErr w:type="gramStart"/>
      <w:r w:rsidRPr="00EB3C2B">
        <w:rPr>
          <w:rFonts w:ascii="Arial" w:hAnsi="Arial" w:cs="Arial"/>
        </w:rPr>
        <w:t>industri,  næringsliv</w:t>
      </w:r>
      <w:proofErr w:type="gramEnd"/>
      <w:r w:rsidRPr="00EB3C2B">
        <w:rPr>
          <w:rFonts w:ascii="Arial" w:hAnsi="Arial" w:cs="Arial"/>
        </w:rPr>
        <w:t xml:space="preserve"> og offentlige virksomheter</w:t>
      </w:r>
    </w:p>
    <w:p w14:paraId="20434614" w14:textId="77777777" w:rsidR="00D35806" w:rsidRPr="00EB3C2B" w:rsidRDefault="00D35806" w:rsidP="00D35806">
      <w:pPr>
        <w:numPr>
          <w:ilvl w:val="0"/>
          <w:numId w:val="4"/>
        </w:numPr>
        <w:jc w:val="both"/>
        <w:rPr>
          <w:rFonts w:ascii="Arial" w:hAnsi="Arial" w:cs="Arial"/>
        </w:rPr>
      </w:pPr>
      <w:r w:rsidRPr="00EB3C2B">
        <w:rPr>
          <w:rFonts w:ascii="Arial" w:hAnsi="Arial" w:cs="Arial"/>
        </w:rPr>
        <w:t xml:space="preserve">et aktivt ph.d. miljø med ca. 50 andre ph.d.- kandidater ved instituttet </w:t>
      </w:r>
    </w:p>
    <w:p w14:paraId="0E5666A1" w14:textId="540E1914" w:rsidR="00D35806" w:rsidRPr="00EB3C2B" w:rsidRDefault="00D35806" w:rsidP="00D35806">
      <w:pPr>
        <w:numPr>
          <w:ilvl w:val="0"/>
          <w:numId w:val="4"/>
        </w:numPr>
        <w:jc w:val="both"/>
        <w:rPr>
          <w:rFonts w:ascii="Arial" w:hAnsi="Arial" w:cs="Arial"/>
          <w:szCs w:val="24"/>
        </w:rPr>
      </w:pPr>
      <w:r w:rsidRPr="00EB3C2B">
        <w:rPr>
          <w:rFonts w:ascii="Arial" w:hAnsi="Arial" w:cs="Arial"/>
          <w:szCs w:val="24"/>
        </w:rPr>
        <w:t>karriereveiledning</w:t>
      </w:r>
      <w:r w:rsidR="00E974EC" w:rsidRPr="00EB3C2B">
        <w:rPr>
          <w:rFonts w:ascii="Arial" w:hAnsi="Arial" w:cs="Arial"/>
          <w:szCs w:val="24"/>
        </w:rPr>
        <w:t xml:space="preserve"> </w:t>
      </w:r>
      <w:r w:rsidRPr="00EB3C2B">
        <w:rPr>
          <w:rFonts w:ascii="Arial" w:hAnsi="Arial" w:cs="Arial"/>
          <w:szCs w:val="24"/>
        </w:rPr>
        <w:t xml:space="preserve">og </w:t>
      </w:r>
      <w:hyperlink r:id="rId14" w:history="1">
        <w:r w:rsidRPr="00EB3C2B">
          <w:rPr>
            <w:rStyle w:val="Hyperlink"/>
            <w:rFonts w:ascii="Arial" w:hAnsi="Arial" w:cs="Arial"/>
            <w:szCs w:val="24"/>
          </w:rPr>
          <w:t>oppfølging underveis i doktorgradsperioden</w:t>
        </w:r>
      </w:hyperlink>
    </w:p>
    <w:p w14:paraId="23ABD767" w14:textId="614FCB85" w:rsidR="00D35806" w:rsidRPr="00EB3C2B" w:rsidRDefault="00D35806" w:rsidP="00D35806">
      <w:pPr>
        <w:numPr>
          <w:ilvl w:val="0"/>
          <w:numId w:val="4"/>
        </w:numPr>
        <w:jc w:val="both"/>
        <w:rPr>
          <w:rFonts w:ascii="Arial" w:hAnsi="Arial" w:cs="Arial"/>
          <w:szCs w:val="24"/>
        </w:rPr>
      </w:pPr>
      <w:r w:rsidRPr="00EB3C2B">
        <w:rPr>
          <w:rFonts w:ascii="Arial" w:hAnsi="Arial" w:cs="Arial"/>
          <w:szCs w:val="24"/>
        </w:rPr>
        <w:t>åpent og </w:t>
      </w:r>
      <w:hyperlink r:id="rId15" w:history="1">
        <w:r w:rsidRPr="00EB3C2B">
          <w:rPr>
            <w:rStyle w:val="Hyperlink"/>
            <w:rFonts w:ascii="Arial" w:hAnsi="Arial" w:cs="Arial"/>
            <w:szCs w:val="24"/>
          </w:rPr>
          <w:t>inkluderende arbeidsmiljø</w:t>
        </w:r>
      </w:hyperlink>
      <w:r w:rsidR="00914E93" w:rsidRPr="00EB3C2B">
        <w:rPr>
          <w:rFonts w:ascii="Arial" w:hAnsi="Arial" w:cs="Arial"/>
          <w:szCs w:val="24"/>
        </w:rPr>
        <w:t xml:space="preserve"> </w:t>
      </w:r>
      <w:r w:rsidRPr="00EB3C2B">
        <w:rPr>
          <w:rFonts w:ascii="Arial" w:hAnsi="Arial" w:cs="Arial"/>
          <w:szCs w:val="24"/>
        </w:rPr>
        <w:t>med engasjerte kolleger</w:t>
      </w:r>
    </w:p>
    <w:p w14:paraId="127344A4" w14:textId="77777777" w:rsidR="00D35806" w:rsidRPr="00EB3C2B" w:rsidRDefault="00D35806" w:rsidP="00D35806">
      <w:pPr>
        <w:numPr>
          <w:ilvl w:val="0"/>
          <w:numId w:val="4"/>
        </w:numPr>
        <w:jc w:val="both"/>
        <w:rPr>
          <w:rFonts w:ascii="Arial" w:hAnsi="Arial" w:cs="Arial"/>
          <w:szCs w:val="24"/>
        </w:rPr>
      </w:pPr>
      <w:hyperlink r:id="rId16" w:history="1">
        <w:r w:rsidRPr="00EB3C2B">
          <w:rPr>
            <w:rStyle w:val="Hyperlink"/>
            <w:rFonts w:ascii="Arial" w:hAnsi="Arial" w:cs="Arial"/>
            <w:szCs w:val="24"/>
          </w:rPr>
          <w:t>driftsmidler</w:t>
        </w:r>
      </w:hyperlink>
      <w:r w:rsidRPr="00EB3C2B">
        <w:rPr>
          <w:rFonts w:ascii="Arial" w:hAnsi="Arial" w:cs="Arial"/>
          <w:szCs w:val="24"/>
        </w:rPr>
        <w:t>som kan brukes til å gjennomføre prosjektet</w:t>
      </w:r>
    </w:p>
    <w:p w14:paraId="529E70D5" w14:textId="77777777" w:rsidR="00D35806" w:rsidRPr="00F666D5" w:rsidRDefault="00D35806" w:rsidP="00D35806">
      <w:pPr>
        <w:numPr>
          <w:ilvl w:val="0"/>
          <w:numId w:val="4"/>
        </w:numPr>
        <w:jc w:val="both"/>
        <w:rPr>
          <w:rFonts w:ascii="Arial" w:hAnsi="Arial" w:cs="Arial"/>
          <w:szCs w:val="24"/>
        </w:rPr>
      </w:pPr>
      <w:r w:rsidRPr="00F666D5">
        <w:rPr>
          <w:rFonts w:ascii="Arial" w:hAnsi="Arial" w:cs="Arial"/>
          <w:szCs w:val="24"/>
        </w:rPr>
        <w:t xml:space="preserve">gunstige vilkår i </w:t>
      </w:r>
      <w:hyperlink r:id="rId17" w:history="1">
        <w:r w:rsidRPr="00F666D5">
          <w:rPr>
            <w:rStyle w:val="Hyperlink"/>
            <w:rFonts w:ascii="Arial" w:hAnsi="Arial" w:cs="Arial"/>
            <w:szCs w:val="24"/>
          </w:rPr>
          <w:t>Statens pensjonskasse</w:t>
        </w:r>
      </w:hyperlink>
    </w:p>
    <w:p w14:paraId="235B8B66" w14:textId="77777777" w:rsidR="00D35806" w:rsidRPr="00F666D5" w:rsidRDefault="00D35806" w:rsidP="00E974EC">
      <w:pPr>
        <w:ind w:left="720"/>
        <w:jc w:val="both"/>
        <w:rPr>
          <w:rFonts w:ascii="Arial" w:hAnsi="Arial" w:cs="Arial"/>
          <w:szCs w:val="24"/>
        </w:rPr>
      </w:pPr>
      <w:r w:rsidRPr="00F666D5">
        <w:rPr>
          <w:rFonts w:ascii="Arial" w:hAnsi="Arial" w:cs="Arial"/>
          <w:szCs w:val="24"/>
        </w:rPr>
        <w:t> </w:t>
      </w:r>
    </w:p>
    <w:p w14:paraId="09FF90BD" w14:textId="39757E56" w:rsidR="00D35806" w:rsidRPr="00F666D5" w:rsidRDefault="00D35806" w:rsidP="00E974EC">
      <w:pPr>
        <w:ind w:left="360"/>
        <w:jc w:val="both"/>
        <w:rPr>
          <w:rFonts w:ascii="Arial" w:hAnsi="Arial" w:cs="Arial"/>
          <w:szCs w:val="24"/>
        </w:rPr>
      </w:pPr>
      <w:r w:rsidRPr="00F666D5">
        <w:rPr>
          <w:rFonts w:ascii="Arial" w:hAnsi="Arial" w:cs="Arial"/>
          <w:szCs w:val="24"/>
        </w:rPr>
        <w:t>Du blir ansatt som stipendiat ved NTNU</w:t>
      </w:r>
      <w:r w:rsidR="00914E93" w:rsidRPr="00F666D5">
        <w:rPr>
          <w:rFonts w:ascii="Arial" w:hAnsi="Arial" w:cs="Arial"/>
          <w:szCs w:val="24"/>
        </w:rPr>
        <w:t>,</w:t>
      </w:r>
      <w:r w:rsidRPr="00F666D5">
        <w:rPr>
          <w:rFonts w:ascii="Arial" w:hAnsi="Arial" w:cs="Arial"/>
          <w:szCs w:val="24"/>
        </w:rPr>
        <w:t xml:space="preserve"> og får tilgang på </w:t>
      </w:r>
      <w:hyperlink r:id="rId18" w:history="1">
        <w:r w:rsidRPr="00F666D5">
          <w:rPr>
            <w:rStyle w:val="Hyperlink"/>
            <w:rFonts w:ascii="Arial" w:hAnsi="Arial" w:cs="Arial"/>
            <w:szCs w:val="24"/>
          </w:rPr>
          <w:t>ansattgoder og fordeler</w:t>
        </w:r>
      </w:hyperlink>
    </w:p>
    <w:p w14:paraId="6CBB449A" w14:textId="77777777" w:rsidR="00D35806" w:rsidRPr="00F666D5" w:rsidRDefault="00D35806" w:rsidP="00E974EC">
      <w:pPr>
        <w:ind w:left="720"/>
        <w:jc w:val="both"/>
        <w:rPr>
          <w:rFonts w:ascii="Arial" w:hAnsi="Arial" w:cs="Arial"/>
          <w:szCs w:val="24"/>
          <w:highlight w:val="yellow"/>
        </w:rPr>
      </w:pPr>
    </w:p>
    <w:p w14:paraId="68071EDC" w14:textId="280CC742" w:rsidR="00F8676C" w:rsidRPr="00F666D5" w:rsidRDefault="00F8676C" w:rsidP="00E974EC">
      <w:pPr>
        <w:jc w:val="both"/>
        <w:rPr>
          <w:rFonts w:ascii="Arial" w:hAnsi="Arial" w:cs="Arial"/>
          <w:szCs w:val="24"/>
          <w:highlight w:val="yellow"/>
        </w:rPr>
      </w:pPr>
    </w:p>
    <w:p w14:paraId="7437CE29" w14:textId="77777777" w:rsidR="00DC30CD" w:rsidRPr="00EB3C2B" w:rsidRDefault="00DC30CD" w:rsidP="00DC30CD">
      <w:pPr>
        <w:jc w:val="both"/>
        <w:rPr>
          <w:rFonts w:ascii="Arial" w:hAnsi="Arial" w:cs="Arial"/>
          <w:szCs w:val="24"/>
        </w:rPr>
      </w:pPr>
    </w:p>
    <w:p w14:paraId="6DBE3766" w14:textId="79D6C4B0" w:rsidR="00D35806" w:rsidRPr="00EB3C2B" w:rsidRDefault="00D35806" w:rsidP="00D35806">
      <w:pPr>
        <w:jc w:val="both"/>
        <w:rPr>
          <w:rFonts w:ascii="Arial" w:hAnsi="Arial" w:cs="Arial"/>
          <w:szCs w:val="24"/>
        </w:rPr>
      </w:pPr>
      <w:r w:rsidRPr="00EB3C2B">
        <w:rPr>
          <w:rFonts w:ascii="Arial" w:hAnsi="Arial" w:cs="Arial"/>
          <w:b/>
          <w:bCs/>
          <w:szCs w:val="24"/>
        </w:rPr>
        <w:t>Mangfold</w:t>
      </w:r>
      <w:r w:rsidRPr="00EB3C2B">
        <w:rPr>
          <w:rFonts w:ascii="Arial" w:hAnsi="Arial" w:cs="Arial"/>
          <w:b/>
          <w:bCs/>
          <w:szCs w:val="24"/>
        </w:rPr>
        <w:br/>
      </w:r>
      <w:proofErr w:type="spellStart"/>
      <w:r w:rsidRPr="00EB3C2B">
        <w:rPr>
          <w:rFonts w:ascii="Arial" w:hAnsi="Arial" w:cs="Arial"/>
          <w:szCs w:val="24"/>
        </w:rPr>
        <w:t>Mangfold</w:t>
      </w:r>
      <w:proofErr w:type="spellEnd"/>
      <w:r w:rsidRPr="00EB3C2B">
        <w:rPr>
          <w:rFonts w:ascii="Arial" w:hAnsi="Arial" w:cs="Arial"/>
          <w:szCs w:val="24"/>
        </w:rPr>
        <w:t xml:space="preserve"> er en styrke, og ved NTNU har vi et mål om å være en arbeidsgiver som gjenspeiler mangfoldet i samfunnet og som tar i bruk potensialet i befolkningens samlede kompetanser. Vår visjon er Kunnskap for en bedre verden og våre verdier er kreativ, kritisk, konstruktiv og respektfull. Vi har tro på at en virksomhet som er likestilt, mangfoldig og kjønnsbalansert er avgjørende for at vi sammen når våre mål. </w:t>
      </w:r>
    </w:p>
    <w:p w14:paraId="66C85048" w14:textId="77777777" w:rsidR="00E974EC" w:rsidRPr="00EB3C2B" w:rsidRDefault="00E974EC" w:rsidP="00D35806">
      <w:pPr>
        <w:jc w:val="both"/>
        <w:rPr>
          <w:rFonts w:ascii="Arial" w:hAnsi="Arial" w:cs="Arial"/>
          <w:szCs w:val="24"/>
        </w:rPr>
      </w:pPr>
    </w:p>
    <w:p w14:paraId="137EDE40" w14:textId="77777777" w:rsidR="00E974EC" w:rsidRPr="00EB3C2B" w:rsidRDefault="00D35806" w:rsidP="00D35806">
      <w:pPr>
        <w:jc w:val="both"/>
        <w:rPr>
          <w:rFonts w:ascii="Arial" w:hAnsi="Arial" w:cs="Arial"/>
          <w:szCs w:val="24"/>
        </w:rPr>
      </w:pPr>
      <w:r w:rsidRPr="00EB3C2B">
        <w:rPr>
          <w:rFonts w:ascii="Arial" w:hAnsi="Arial" w:cs="Arial"/>
          <w:szCs w:val="24"/>
        </w:rPr>
        <w:t>Vi ønsker medarbeidere med ulike kompetanser, fagkombinasjoner, livserfaringer og perspektiver for å bidra til enda bedre oppgaveløsning av vårt samfunnsoppdrag innen forskning og utdanning.</w:t>
      </w:r>
    </w:p>
    <w:p w14:paraId="35602A08" w14:textId="5D946C29" w:rsidR="00D35806" w:rsidRPr="00EB3C2B" w:rsidRDefault="00D35806" w:rsidP="00D35806">
      <w:pPr>
        <w:jc w:val="both"/>
        <w:rPr>
          <w:rFonts w:ascii="Arial" w:hAnsi="Arial" w:cs="Arial"/>
          <w:szCs w:val="24"/>
        </w:rPr>
      </w:pPr>
      <w:r w:rsidRPr="00EB3C2B">
        <w:rPr>
          <w:rFonts w:ascii="Arial" w:hAnsi="Arial" w:cs="Arial"/>
          <w:szCs w:val="24"/>
        </w:rPr>
        <w:br/>
        <w:t>Hvis du synes denne stillingen er relevant og interessant, oppfordrer vi deg til å søke, uavhengig av kjønn, funksjonsevne og kulturell bakgrunn, eller om du i en periode har vært utenfor arbeidslivet. </w:t>
      </w:r>
    </w:p>
    <w:p w14:paraId="7D7BC6EF" w14:textId="77777777" w:rsidR="00D35806" w:rsidRPr="00F666D5" w:rsidRDefault="00D35806" w:rsidP="00DC30CD">
      <w:pPr>
        <w:jc w:val="both"/>
        <w:rPr>
          <w:rFonts w:ascii="Arial" w:hAnsi="Arial" w:cs="Arial"/>
          <w:szCs w:val="24"/>
          <w:highlight w:val="yellow"/>
        </w:rPr>
      </w:pPr>
    </w:p>
    <w:p w14:paraId="66E2EBF6" w14:textId="77777777" w:rsidR="00D35806" w:rsidRPr="00F666D5" w:rsidRDefault="00D35806" w:rsidP="00DC30CD">
      <w:pPr>
        <w:jc w:val="both"/>
        <w:rPr>
          <w:rFonts w:ascii="Arial" w:hAnsi="Arial" w:cs="Arial"/>
          <w:b/>
          <w:bCs/>
          <w:szCs w:val="24"/>
          <w:highlight w:val="yellow"/>
        </w:rPr>
      </w:pPr>
    </w:p>
    <w:p w14:paraId="1BECFED9" w14:textId="0441AEFE" w:rsidR="00DC30CD" w:rsidRPr="00EB3C2B" w:rsidRDefault="00DC30CD" w:rsidP="00DC30CD">
      <w:pPr>
        <w:jc w:val="both"/>
        <w:rPr>
          <w:rFonts w:ascii="Arial" w:hAnsi="Arial" w:cs="Arial"/>
          <w:b/>
          <w:bCs/>
          <w:szCs w:val="24"/>
        </w:rPr>
      </w:pPr>
      <w:r w:rsidRPr="00EB3C2B">
        <w:rPr>
          <w:rFonts w:ascii="Arial" w:hAnsi="Arial" w:cs="Arial"/>
          <w:b/>
          <w:bCs/>
          <w:szCs w:val="24"/>
        </w:rPr>
        <w:t>Lønn og vilkår</w:t>
      </w:r>
    </w:p>
    <w:p w14:paraId="6DF9795C" w14:textId="6B5FAA80" w:rsidR="00DC30CD" w:rsidRPr="00EB3C2B" w:rsidRDefault="00DC30CD" w:rsidP="00DC30CD">
      <w:pPr>
        <w:spacing w:after="240"/>
        <w:rPr>
          <w:rFonts w:ascii="Arial" w:hAnsi="Arial" w:cs="Arial"/>
          <w:szCs w:val="24"/>
        </w:rPr>
      </w:pPr>
      <w:r w:rsidRPr="00EB3C2B">
        <w:rPr>
          <w:rFonts w:ascii="Arial" w:hAnsi="Arial" w:cs="Arial"/>
          <w:szCs w:val="24"/>
        </w:rPr>
        <w:t xml:space="preserve">Stillingen som stipendiat kode 1017 lønnes brutto </w:t>
      </w:r>
      <w:r w:rsidR="00AE1BC3" w:rsidRPr="00EB3C2B">
        <w:rPr>
          <w:rFonts w:ascii="Arial" w:hAnsi="Arial" w:cs="Arial"/>
          <w:szCs w:val="24"/>
        </w:rPr>
        <w:t xml:space="preserve">med </w:t>
      </w:r>
      <w:r w:rsidRPr="00EB3C2B">
        <w:rPr>
          <w:rFonts w:ascii="Arial" w:hAnsi="Arial" w:cs="Arial"/>
          <w:szCs w:val="24"/>
        </w:rPr>
        <w:t>kr </w:t>
      </w:r>
      <w:proofErr w:type="gramStart"/>
      <w:r w:rsidR="00D35806" w:rsidRPr="00EB3C2B">
        <w:rPr>
          <w:rFonts w:ascii="Arial" w:hAnsi="Arial" w:cs="Arial"/>
          <w:szCs w:val="24"/>
        </w:rPr>
        <w:t>536.200</w:t>
      </w:r>
      <w:r w:rsidRPr="00EB3C2B">
        <w:rPr>
          <w:rFonts w:ascii="Arial" w:hAnsi="Arial" w:cs="Arial"/>
          <w:szCs w:val="24"/>
        </w:rPr>
        <w:t>,-</w:t>
      </w:r>
      <w:proofErr w:type="gramEnd"/>
      <w:r w:rsidRPr="00EB3C2B">
        <w:rPr>
          <w:rFonts w:ascii="Arial" w:hAnsi="Arial" w:cs="Arial"/>
          <w:szCs w:val="24"/>
        </w:rPr>
        <w:t xml:space="preserve"> pr. år. Fra lønn trekkes 2 % lovfestet innskudd til Statens Pensjonskasse.</w:t>
      </w:r>
    </w:p>
    <w:p w14:paraId="16B1B6E9" w14:textId="2A060768" w:rsidR="00DC30CD" w:rsidRPr="00EB3C2B" w:rsidRDefault="00DC30CD" w:rsidP="009B5259">
      <w:pPr>
        <w:rPr>
          <w:rFonts w:ascii="Arial" w:eastAsia="Calibri" w:hAnsi="Arial" w:cs="Arial"/>
          <w:szCs w:val="24"/>
        </w:rPr>
      </w:pPr>
      <w:r w:rsidRPr="00EB3C2B">
        <w:rPr>
          <w:rFonts w:ascii="Arial" w:hAnsi="Arial" w:cs="Arial"/>
        </w:rPr>
        <w:t xml:space="preserve">Stipendiaten </w:t>
      </w:r>
      <w:r w:rsidR="00E03782" w:rsidRPr="00EB3C2B">
        <w:rPr>
          <w:rFonts w:ascii="Arial" w:hAnsi="Arial" w:cs="Arial"/>
        </w:rPr>
        <w:t>an</w:t>
      </w:r>
      <w:r w:rsidRPr="00EB3C2B">
        <w:rPr>
          <w:rFonts w:ascii="Arial" w:hAnsi="Arial" w:cs="Arial"/>
        </w:rPr>
        <w:t xml:space="preserve">settes for </w:t>
      </w:r>
      <w:r w:rsidR="00E03782" w:rsidRPr="00EB3C2B">
        <w:rPr>
          <w:rFonts w:ascii="Arial" w:hAnsi="Arial" w:cs="Arial"/>
        </w:rPr>
        <w:t>3 år.</w:t>
      </w:r>
      <w:r w:rsidRPr="00EB3C2B">
        <w:rPr>
          <w:rFonts w:ascii="Arial" w:eastAsia="Calibri" w:hAnsi="Arial" w:cs="Arial"/>
          <w:szCs w:val="24"/>
        </w:rPr>
        <w:t xml:space="preserve"> </w:t>
      </w:r>
      <w:r w:rsidR="007A6A04" w:rsidRPr="00EB3C2B">
        <w:rPr>
          <w:rFonts w:ascii="Arial" w:eastAsia="Calibri" w:hAnsi="Arial" w:cs="Arial"/>
          <w:color w:val="FF0000"/>
          <w:szCs w:val="24"/>
        </w:rPr>
        <w:br/>
      </w:r>
      <w:r w:rsidR="007A6A04" w:rsidRPr="00EB3C2B">
        <w:rPr>
          <w:rFonts w:ascii="Arial" w:eastAsia="Calibri" w:hAnsi="Arial" w:cs="Arial"/>
          <w:color w:val="FF0000"/>
          <w:szCs w:val="24"/>
        </w:rPr>
        <w:br/>
      </w:r>
      <w:r w:rsidRPr="00EB3C2B">
        <w:rPr>
          <w:rFonts w:ascii="Arial" w:eastAsia="Calibri" w:hAnsi="Arial" w:cs="Arial"/>
          <w:szCs w:val="24"/>
        </w:rPr>
        <w:t xml:space="preserve">Ansettelse i stipendiatstilling forutsetter opptak til </w:t>
      </w:r>
      <w:r w:rsidRPr="00EB3C2B">
        <w:rPr>
          <w:rFonts w:ascii="Arial" w:hAnsi="Arial" w:cs="Arial"/>
        </w:rPr>
        <w:t>ph.d</w:t>
      </w:r>
      <w:r w:rsidRPr="00EB3C2B">
        <w:rPr>
          <w:rFonts w:ascii="Arial" w:eastAsia="Calibri" w:hAnsi="Arial" w:cs="Arial"/>
          <w:szCs w:val="24"/>
        </w:rPr>
        <w:t>.-program</w:t>
      </w:r>
      <w:r w:rsidR="00846A66" w:rsidRPr="00EB3C2B">
        <w:rPr>
          <w:rFonts w:ascii="Arial" w:eastAsia="Calibri" w:hAnsi="Arial" w:cs="Arial"/>
          <w:szCs w:val="24"/>
        </w:rPr>
        <w:t>met</w:t>
      </w:r>
      <w:r w:rsidRPr="00EB3C2B">
        <w:rPr>
          <w:rFonts w:ascii="Arial" w:eastAsia="Calibri" w:hAnsi="Arial" w:cs="Arial"/>
          <w:szCs w:val="24"/>
        </w:rPr>
        <w:t xml:space="preserve"> i</w:t>
      </w:r>
      <w:r w:rsidR="00846A66" w:rsidRPr="00EB3C2B">
        <w:rPr>
          <w:rFonts w:ascii="Arial" w:eastAsia="Calibri" w:hAnsi="Arial" w:cs="Arial"/>
          <w:szCs w:val="24"/>
        </w:rPr>
        <w:t xml:space="preserve"> økonomi og ledelse</w:t>
      </w:r>
      <w:r w:rsidRPr="00EB3C2B">
        <w:rPr>
          <w:rFonts w:ascii="Arial" w:hAnsi="Arial" w:cs="Arial"/>
          <w:szCs w:val="24"/>
        </w:rPr>
        <w:t xml:space="preserve">, studieretning industriell økonomi og teknologiledelse. </w:t>
      </w:r>
      <w:r w:rsidR="000B435E" w:rsidRPr="00EB3C2B">
        <w:rPr>
          <w:rFonts w:ascii="Arial" w:hAnsi="Arial" w:cs="Arial"/>
          <w:szCs w:val="24"/>
        </w:rPr>
        <w:t>For i</w:t>
      </w:r>
      <w:r w:rsidRPr="00EB3C2B">
        <w:rPr>
          <w:rFonts w:ascii="Arial" w:hAnsi="Arial" w:cs="Arial"/>
          <w:szCs w:val="24"/>
        </w:rPr>
        <w:t xml:space="preserve">nformasjon om </w:t>
      </w:r>
      <w:r w:rsidRPr="00EB3C2B">
        <w:rPr>
          <w:rFonts w:ascii="Arial" w:hAnsi="Arial" w:cs="Arial"/>
        </w:rPr>
        <w:lastRenderedPageBreak/>
        <w:t>ph.d.-</w:t>
      </w:r>
      <w:r w:rsidRPr="00EB3C2B">
        <w:rPr>
          <w:rFonts w:ascii="Arial" w:hAnsi="Arial" w:cs="Arial"/>
          <w:szCs w:val="24"/>
        </w:rPr>
        <w:t>program</w:t>
      </w:r>
      <w:r w:rsidR="000B435E" w:rsidRPr="00EB3C2B">
        <w:rPr>
          <w:rFonts w:ascii="Arial" w:hAnsi="Arial" w:cs="Arial"/>
          <w:szCs w:val="24"/>
        </w:rPr>
        <w:t>met</w:t>
      </w:r>
      <w:r w:rsidRPr="00EB3C2B">
        <w:rPr>
          <w:rFonts w:ascii="Arial" w:hAnsi="Arial" w:cs="Arial"/>
          <w:szCs w:val="24"/>
        </w:rPr>
        <w:t xml:space="preserve">, se </w:t>
      </w:r>
      <w:hyperlink r:id="rId19" w:history="1">
        <w:r w:rsidRPr="00EB3C2B">
          <w:rPr>
            <w:rStyle w:val="Hyperlink"/>
            <w:rFonts w:ascii="Arial" w:hAnsi="Arial" w:cs="Arial"/>
            <w:color w:val="auto"/>
            <w:szCs w:val="24"/>
          </w:rPr>
          <w:t>https://w</w:t>
        </w:r>
        <w:r w:rsidRPr="00EB3C2B">
          <w:rPr>
            <w:rStyle w:val="Hyperlink"/>
            <w:rFonts w:ascii="Arial" w:hAnsi="Arial" w:cs="Arial"/>
            <w:color w:val="auto"/>
            <w:szCs w:val="24"/>
          </w:rPr>
          <w:t>w</w:t>
        </w:r>
        <w:r w:rsidRPr="00EB3C2B">
          <w:rPr>
            <w:rStyle w:val="Hyperlink"/>
            <w:rFonts w:ascii="Arial" w:hAnsi="Arial" w:cs="Arial"/>
            <w:color w:val="auto"/>
            <w:szCs w:val="24"/>
          </w:rPr>
          <w:t>w.ntnu.no/iot</w:t>
        </w:r>
      </w:hyperlink>
      <w:r w:rsidRPr="00EB3C2B">
        <w:rPr>
          <w:rFonts w:ascii="Arial" w:hAnsi="Arial" w:cs="Arial"/>
          <w:szCs w:val="24"/>
        </w:rPr>
        <w:t xml:space="preserve">. </w:t>
      </w:r>
      <w:r w:rsidRPr="00EB3C2B">
        <w:rPr>
          <w:rFonts w:ascii="Arial" w:eastAsia="Calibri" w:hAnsi="Arial" w:cs="Arial"/>
          <w:szCs w:val="24"/>
        </w:rPr>
        <w:t xml:space="preserve">Som stipendiat forplikter du deg til å delta i et organisert doktorgradsstudium innenfor ansettelsesperioden, og ansettelse forutsetter at du faktisk er kvalifisert for opptak til </w:t>
      </w:r>
      <w:r w:rsidRPr="00EB3C2B">
        <w:rPr>
          <w:rFonts w:ascii="Arial" w:hAnsi="Arial" w:cs="Arial"/>
        </w:rPr>
        <w:t>ph.d</w:t>
      </w:r>
      <w:r w:rsidRPr="00EB3C2B">
        <w:rPr>
          <w:rFonts w:ascii="Arial" w:hAnsi="Arial" w:cs="Arial"/>
          <w:szCs w:val="24"/>
        </w:rPr>
        <w:t>.</w:t>
      </w:r>
      <w:r w:rsidRPr="00EB3C2B">
        <w:rPr>
          <w:rFonts w:ascii="Arial" w:eastAsia="Calibri" w:hAnsi="Arial" w:cs="Arial"/>
          <w:szCs w:val="24"/>
        </w:rPr>
        <w:t>-studiet innen tre måneder</w:t>
      </w:r>
      <w:r w:rsidR="00846A66" w:rsidRPr="00EB3C2B">
        <w:rPr>
          <w:rFonts w:ascii="Arial" w:eastAsia="Calibri" w:hAnsi="Arial" w:cs="Arial"/>
          <w:szCs w:val="24"/>
        </w:rPr>
        <w:t xml:space="preserve"> etter oppstart i stillingen</w:t>
      </w:r>
      <w:r w:rsidRPr="00EB3C2B">
        <w:rPr>
          <w:rFonts w:ascii="Arial" w:eastAsia="Calibri" w:hAnsi="Arial" w:cs="Arial"/>
          <w:szCs w:val="24"/>
        </w:rPr>
        <w:t xml:space="preserve">. </w:t>
      </w:r>
    </w:p>
    <w:p w14:paraId="1CAD986B" w14:textId="5E524978" w:rsidR="00F525D2" w:rsidRPr="00EB3C2B" w:rsidRDefault="00F525D2" w:rsidP="00A65FDA">
      <w:pPr>
        <w:spacing w:before="195"/>
        <w:rPr>
          <w:rFonts w:ascii="Arial" w:eastAsia="Calibri" w:hAnsi="Arial" w:cs="Arial"/>
        </w:rPr>
      </w:pPr>
      <w:r w:rsidRPr="00EB3C2B">
        <w:rPr>
          <w:rFonts w:ascii="Arial" w:eastAsia="Calibri" w:hAnsi="Arial" w:cs="Arial"/>
        </w:rPr>
        <w:t>Ansettelsen blir gjennomført etter prinsippene i </w:t>
      </w:r>
      <w:proofErr w:type="spellStart"/>
      <w:r w:rsidRPr="00EB3C2B">
        <w:rPr>
          <w:rFonts w:ascii="Arial" w:eastAsia="Calibri" w:hAnsi="Arial" w:cs="Arial"/>
        </w:rPr>
        <w:fldChar w:fldCharType="begin"/>
      </w:r>
      <w:r w:rsidRPr="00EB3C2B">
        <w:rPr>
          <w:rFonts w:ascii="Arial" w:eastAsia="Calibri" w:hAnsi="Arial" w:cs="Arial"/>
        </w:rPr>
        <w:instrText>HYPERLINK "https://lovdata.no/dokument/NL/lov/2017-06-16-67"</w:instrText>
      </w:r>
      <w:r w:rsidRPr="00EB3C2B">
        <w:rPr>
          <w:rFonts w:ascii="Arial" w:eastAsia="Calibri" w:hAnsi="Arial" w:cs="Arial"/>
        </w:rPr>
      </w:r>
      <w:r w:rsidRPr="00EB3C2B">
        <w:rPr>
          <w:rFonts w:ascii="Arial" w:eastAsia="Calibri" w:hAnsi="Arial" w:cs="Arial"/>
        </w:rPr>
        <w:fldChar w:fldCharType="separate"/>
      </w:r>
      <w:r w:rsidRPr="00EB3C2B">
        <w:rPr>
          <w:rStyle w:val="Hyperlink"/>
          <w:rFonts w:ascii="Arial" w:eastAsia="Calibri" w:hAnsi="Arial" w:cs="Arial"/>
        </w:rPr>
        <w:t>statsa</w:t>
      </w:r>
      <w:r w:rsidRPr="00EB3C2B">
        <w:rPr>
          <w:rStyle w:val="Hyperlink"/>
          <w:rFonts w:ascii="Arial" w:eastAsia="Calibri" w:hAnsi="Arial" w:cs="Arial"/>
        </w:rPr>
        <w:t>n</w:t>
      </w:r>
      <w:r w:rsidRPr="00EB3C2B">
        <w:rPr>
          <w:rStyle w:val="Hyperlink"/>
          <w:rFonts w:ascii="Arial" w:eastAsia="Calibri" w:hAnsi="Arial" w:cs="Arial"/>
        </w:rPr>
        <w:t>satteloven</w:t>
      </w:r>
      <w:proofErr w:type="spellEnd"/>
      <w:r w:rsidRPr="00EB3C2B">
        <w:rPr>
          <w:rFonts w:ascii="Arial" w:eastAsia="Calibri" w:hAnsi="Arial" w:cs="Arial"/>
        </w:rPr>
        <w:fldChar w:fldCharType="end"/>
      </w:r>
      <w:r w:rsidR="00DC30CD" w:rsidRPr="00EB3C2B">
        <w:rPr>
          <w:rFonts w:ascii="Arial" w:eastAsia="Calibri" w:hAnsi="Arial" w:cs="Arial"/>
        </w:rPr>
        <w:t xml:space="preserve">, </w:t>
      </w:r>
      <w:r w:rsidRPr="00EB3C2B">
        <w:rPr>
          <w:rFonts w:ascii="Arial" w:eastAsia="Calibri" w:hAnsi="Arial" w:cs="Arial"/>
        </w:rPr>
        <w:t xml:space="preserve">noe </w:t>
      </w:r>
      <w:r w:rsidR="006F44BB" w:rsidRPr="00EB3C2B">
        <w:rPr>
          <w:rFonts w:ascii="Arial" w:eastAsia="Calibri" w:hAnsi="Arial" w:cs="Arial"/>
        </w:rPr>
        <w:t xml:space="preserve">som innebærer at du </w:t>
      </w:r>
      <w:r w:rsidR="00DC30CD" w:rsidRPr="00EB3C2B">
        <w:rPr>
          <w:rFonts w:ascii="Arial" w:eastAsia="Calibri" w:hAnsi="Arial" w:cs="Arial"/>
        </w:rPr>
        <w:t xml:space="preserve">etter ansettelsen må </w:t>
      </w:r>
      <w:proofErr w:type="gramStart"/>
      <w:r w:rsidR="00DC30CD" w:rsidRPr="00EB3C2B">
        <w:rPr>
          <w:rFonts w:ascii="Arial" w:eastAsia="Calibri" w:hAnsi="Arial" w:cs="Arial"/>
        </w:rPr>
        <w:t>påregne</w:t>
      </w:r>
      <w:proofErr w:type="gramEnd"/>
      <w:r w:rsidR="00DC30CD" w:rsidRPr="00EB3C2B">
        <w:rPr>
          <w:rFonts w:ascii="Arial" w:eastAsia="Calibri" w:hAnsi="Arial" w:cs="Arial"/>
        </w:rPr>
        <w:t xml:space="preserve"> at det kan skje endringer i arbeidsområdet.</w:t>
      </w:r>
    </w:p>
    <w:p w14:paraId="3AC2BF1E" w14:textId="459400E4" w:rsidR="00DC30CD" w:rsidRPr="00EB3C2B" w:rsidRDefault="00F525D2" w:rsidP="00A65FDA">
      <w:pPr>
        <w:spacing w:before="195"/>
        <w:rPr>
          <w:rFonts w:ascii="Arial" w:eastAsia="Calibri" w:hAnsi="Arial" w:cs="Arial"/>
        </w:rPr>
      </w:pPr>
      <w:r w:rsidRPr="00EB3C2B">
        <w:rPr>
          <w:rFonts w:ascii="Arial" w:eastAsia="Calibri" w:hAnsi="Arial" w:cs="Arial"/>
        </w:rPr>
        <w:t>Som ansatt ved NTNU er det viktig at du holder deg oppdatert på faglige og organisatoriske endringer og tilpasse deg disse.</w:t>
      </w:r>
      <w:r w:rsidR="00DC30CD" w:rsidRPr="00EB3C2B">
        <w:rPr>
          <w:rFonts w:ascii="Arial" w:eastAsia="Calibri" w:hAnsi="Arial" w:cs="Arial"/>
        </w:rPr>
        <w:br/>
      </w:r>
    </w:p>
    <w:p w14:paraId="6EBEAFD6" w14:textId="15D96680" w:rsidR="00DC30CD" w:rsidRPr="00EB3C2B" w:rsidRDefault="00FB2102" w:rsidP="00DC30CD">
      <w:pPr>
        <w:jc w:val="both"/>
        <w:rPr>
          <w:rFonts w:ascii="Arial" w:hAnsi="Arial" w:cs="Arial"/>
        </w:rPr>
      </w:pPr>
      <w:r w:rsidRPr="00EB3C2B">
        <w:rPr>
          <w:rFonts w:ascii="Arial" w:hAnsi="Arial" w:cs="Arial"/>
        </w:rPr>
        <w:t>Arbeidssted for stillingen er Trondheim</w:t>
      </w:r>
      <w:r w:rsidR="00F525D2" w:rsidRPr="00EB3C2B">
        <w:rPr>
          <w:rFonts w:ascii="Arial" w:hAnsi="Arial" w:cs="Arial"/>
        </w:rPr>
        <w:t>. For nødvendig samhandling faglig og sosialt er det en forutsetning at du er fysisk til stede og tilgjengelig for institusjonen på daglig basis.</w:t>
      </w:r>
    </w:p>
    <w:p w14:paraId="2C2B8177" w14:textId="77777777" w:rsidR="00F525D2" w:rsidRPr="00F666D5" w:rsidRDefault="00F525D2" w:rsidP="00DC30CD">
      <w:pPr>
        <w:jc w:val="both"/>
        <w:rPr>
          <w:rFonts w:ascii="Arial" w:hAnsi="Arial" w:cs="Arial"/>
          <w:color w:val="FF0000"/>
          <w:szCs w:val="24"/>
          <w:highlight w:val="yellow"/>
        </w:rPr>
      </w:pPr>
    </w:p>
    <w:p w14:paraId="246CA851" w14:textId="77777777" w:rsidR="00F8676C" w:rsidRPr="00F666D5" w:rsidRDefault="00F8676C" w:rsidP="00905634">
      <w:pPr>
        <w:jc w:val="both"/>
        <w:rPr>
          <w:rFonts w:ascii="Arial" w:hAnsi="Arial" w:cs="Arial"/>
          <w:b/>
          <w:color w:val="FF0000"/>
          <w:szCs w:val="24"/>
          <w:highlight w:val="yellow"/>
        </w:rPr>
      </w:pPr>
    </w:p>
    <w:p w14:paraId="778203C3" w14:textId="77777777" w:rsidR="00F8676C" w:rsidRPr="00EB3C2B" w:rsidRDefault="00494239" w:rsidP="00905634">
      <w:pPr>
        <w:jc w:val="both"/>
        <w:outlineLvl w:val="0"/>
        <w:rPr>
          <w:rFonts w:ascii="Arial" w:hAnsi="Arial" w:cs="Arial"/>
          <w:b/>
          <w:szCs w:val="24"/>
        </w:rPr>
      </w:pPr>
      <w:r w:rsidRPr="00EB3C2B">
        <w:rPr>
          <w:rFonts w:ascii="Arial" w:hAnsi="Arial" w:cs="Arial"/>
          <w:b/>
          <w:szCs w:val="24"/>
        </w:rPr>
        <w:t>Om søknaden</w:t>
      </w:r>
    </w:p>
    <w:p w14:paraId="51D755F6" w14:textId="13A8B922" w:rsidR="00575F6E" w:rsidRPr="00EB3C2B" w:rsidRDefault="00F525D2" w:rsidP="00914E93">
      <w:pPr>
        <w:outlineLvl w:val="0"/>
        <w:rPr>
          <w:rFonts w:ascii="Arial" w:hAnsi="Arial" w:cs="Arial"/>
          <w:szCs w:val="24"/>
        </w:rPr>
      </w:pPr>
      <w:r w:rsidRPr="00EB3C2B">
        <w:rPr>
          <w:rFonts w:ascii="Arial" w:hAnsi="Arial" w:cs="Arial"/>
          <w:szCs w:val="24"/>
        </w:rPr>
        <w:t xml:space="preserve">Vi gjør oppmerksom på at søknaden kun blir vurdert ut fra den informasjonen vi har ved søknadsfristen. Sørg derfor for at søknaden din tydelig viser hvordan dine ferdigheter og erfaringer oppfyller kriteriene som er beskrevet over. Søknaden og alle vedlegg sendes elektronisk via Jobbnorge.no. </w:t>
      </w:r>
      <w:r w:rsidRPr="00EB3C2B">
        <w:rPr>
          <w:rFonts w:ascii="Arial" w:hAnsi="Arial" w:cs="Arial"/>
          <w:szCs w:val="24"/>
        </w:rPr>
        <w:br/>
      </w:r>
      <w:r w:rsidRPr="00EB3C2B">
        <w:rPr>
          <w:rFonts w:ascii="Arial" w:hAnsi="Arial" w:cs="Arial"/>
          <w:szCs w:val="24"/>
        </w:rPr>
        <w:br/>
      </w:r>
      <w:r w:rsidR="006D4435" w:rsidRPr="00EB3C2B">
        <w:rPr>
          <w:rFonts w:ascii="Arial" w:hAnsi="Arial" w:cs="Arial"/>
          <w:szCs w:val="24"/>
        </w:rPr>
        <w:t>Søknaden må inneholde følgende</w:t>
      </w:r>
      <w:r w:rsidR="00CE23C4" w:rsidRPr="00EB3C2B">
        <w:rPr>
          <w:rFonts w:ascii="Arial" w:hAnsi="Arial" w:cs="Arial"/>
          <w:szCs w:val="24"/>
        </w:rPr>
        <w:t>:</w:t>
      </w:r>
      <w:r w:rsidR="006D4435" w:rsidRPr="00EB3C2B">
        <w:rPr>
          <w:rFonts w:ascii="Arial" w:hAnsi="Arial" w:cs="Arial"/>
          <w:szCs w:val="24"/>
        </w:rPr>
        <w:t xml:space="preserve"> </w:t>
      </w:r>
    </w:p>
    <w:p w14:paraId="4D099D9A" w14:textId="77777777" w:rsidR="00D67246" w:rsidRPr="00F666D5" w:rsidRDefault="00D67246" w:rsidP="00905634">
      <w:pPr>
        <w:jc w:val="both"/>
        <w:rPr>
          <w:rFonts w:ascii="Arial" w:hAnsi="Arial" w:cs="Arial"/>
          <w:szCs w:val="24"/>
          <w:highlight w:val="yellow"/>
        </w:rPr>
      </w:pPr>
    </w:p>
    <w:p w14:paraId="04EFF19E" w14:textId="7FEEF5B6" w:rsidR="006D4435" w:rsidRPr="00EB3C2B" w:rsidRDefault="006D4435" w:rsidP="00275D2C">
      <w:pPr>
        <w:numPr>
          <w:ilvl w:val="0"/>
          <w:numId w:val="12"/>
        </w:numPr>
        <w:jc w:val="both"/>
        <w:rPr>
          <w:rFonts w:ascii="Arial" w:hAnsi="Arial" w:cs="Arial"/>
          <w:szCs w:val="24"/>
        </w:rPr>
      </w:pPr>
      <w:r w:rsidRPr="00EB3C2B">
        <w:rPr>
          <w:rFonts w:ascii="Arial" w:hAnsi="Arial" w:cs="Arial"/>
          <w:szCs w:val="24"/>
        </w:rPr>
        <w:t>Søknad som forteller om din motivasjon for å gjennomføre e</w:t>
      </w:r>
      <w:r w:rsidR="006F44BB" w:rsidRPr="00EB3C2B">
        <w:rPr>
          <w:rFonts w:ascii="Arial" w:hAnsi="Arial" w:cs="Arial"/>
          <w:szCs w:val="24"/>
        </w:rPr>
        <w:t>t</w:t>
      </w:r>
      <w:r w:rsidRPr="00EB3C2B">
        <w:rPr>
          <w:rFonts w:ascii="Arial" w:hAnsi="Arial" w:cs="Arial"/>
          <w:szCs w:val="24"/>
        </w:rPr>
        <w:t xml:space="preserve"> doktorgrad</w:t>
      </w:r>
      <w:r w:rsidR="006F44BB" w:rsidRPr="00EB3C2B">
        <w:rPr>
          <w:rFonts w:ascii="Arial" w:hAnsi="Arial" w:cs="Arial"/>
          <w:szCs w:val="24"/>
        </w:rPr>
        <w:t>sstudium</w:t>
      </w:r>
    </w:p>
    <w:p w14:paraId="0D555107" w14:textId="501CE65D" w:rsidR="00630B63" w:rsidRPr="00EB3C2B" w:rsidRDefault="00630B63" w:rsidP="00A65FDA">
      <w:pPr>
        <w:numPr>
          <w:ilvl w:val="0"/>
          <w:numId w:val="12"/>
        </w:numPr>
        <w:jc w:val="both"/>
        <w:rPr>
          <w:rFonts w:ascii="Arial" w:hAnsi="Arial" w:cs="Arial"/>
        </w:rPr>
      </w:pPr>
      <w:r w:rsidRPr="00EB3C2B">
        <w:rPr>
          <w:rFonts w:ascii="Arial" w:hAnsi="Arial" w:cs="Arial"/>
        </w:rPr>
        <w:t xml:space="preserve">Bekreftelse fra </w:t>
      </w:r>
      <w:proofErr w:type="gramStart"/>
      <w:r w:rsidRPr="00EB3C2B">
        <w:rPr>
          <w:rFonts w:ascii="Arial" w:hAnsi="Arial" w:cs="Arial"/>
        </w:rPr>
        <w:t>potensiell</w:t>
      </w:r>
      <w:proofErr w:type="gramEnd"/>
      <w:r w:rsidRPr="00EB3C2B">
        <w:rPr>
          <w:rFonts w:ascii="Arial" w:hAnsi="Arial" w:cs="Arial"/>
        </w:rPr>
        <w:t xml:space="preserve"> veileder (</w:t>
      </w:r>
      <w:r w:rsidR="00725063" w:rsidRPr="00EB3C2B">
        <w:rPr>
          <w:rFonts w:ascii="Arial" w:hAnsi="Arial" w:cs="Arial"/>
        </w:rPr>
        <w:t xml:space="preserve">fast vitenskapelig </w:t>
      </w:r>
      <w:proofErr w:type="spellStart"/>
      <w:r w:rsidR="00725063" w:rsidRPr="00EB3C2B">
        <w:rPr>
          <w:rFonts w:ascii="Arial" w:hAnsi="Arial" w:cs="Arial"/>
        </w:rPr>
        <w:t>ansatt</w:t>
      </w:r>
      <w:proofErr w:type="spellEnd"/>
      <w:r w:rsidR="00725063" w:rsidRPr="00EB3C2B">
        <w:rPr>
          <w:rFonts w:ascii="Arial" w:hAnsi="Arial" w:cs="Arial"/>
        </w:rPr>
        <w:t xml:space="preserve"> </w:t>
      </w:r>
      <w:r w:rsidRPr="00EB3C2B">
        <w:rPr>
          <w:rFonts w:ascii="Arial" w:hAnsi="Arial" w:cs="Arial"/>
        </w:rPr>
        <w:t>ved Institutt for industriell økonomi og teknolog</w:t>
      </w:r>
      <w:r w:rsidR="006661A9" w:rsidRPr="00EB3C2B">
        <w:rPr>
          <w:rFonts w:ascii="Arial" w:hAnsi="Arial" w:cs="Arial"/>
        </w:rPr>
        <w:t>i</w:t>
      </w:r>
      <w:r w:rsidRPr="00EB3C2B">
        <w:rPr>
          <w:rFonts w:ascii="Arial" w:hAnsi="Arial" w:cs="Arial"/>
        </w:rPr>
        <w:t xml:space="preserve">ledelse) som viser veilederens interesse for ph.d.-prosjektet og vilje til å ta på seg ansvaret som ph.d.-veileder. </w:t>
      </w:r>
    </w:p>
    <w:p w14:paraId="330C3E86" w14:textId="5505272D" w:rsidR="00630B63" w:rsidRPr="00EB3C2B" w:rsidRDefault="00DF16FD" w:rsidP="4F048F57">
      <w:pPr>
        <w:numPr>
          <w:ilvl w:val="0"/>
          <w:numId w:val="12"/>
        </w:numPr>
        <w:jc w:val="both"/>
        <w:rPr>
          <w:rFonts w:ascii="Arial" w:hAnsi="Arial" w:cs="Arial"/>
        </w:rPr>
      </w:pPr>
      <w:r w:rsidRPr="00EB3C2B">
        <w:rPr>
          <w:rFonts w:ascii="Arial" w:hAnsi="Arial" w:cs="Arial"/>
        </w:rPr>
        <w:t>En kort prosjektskisse</w:t>
      </w:r>
      <w:r w:rsidR="00831369" w:rsidRPr="00EB3C2B">
        <w:rPr>
          <w:rFonts w:ascii="Arial" w:hAnsi="Arial" w:cs="Arial"/>
        </w:rPr>
        <w:t xml:space="preserve"> (</w:t>
      </w:r>
      <w:r w:rsidR="79BC7EC2" w:rsidRPr="00EB3C2B">
        <w:rPr>
          <w:rFonts w:ascii="Arial" w:hAnsi="Arial" w:cs="Arial"/>
        </w:rPr>
        <w:t xml:space="preserve">inntil </w:t>
      </w:r>
      <w:r w:rsidR="514A03A4" w:rsidRPr="00EB3C2B">
        <w:rPr>
          <w:rFonts w:ascii="Arial" w:hAnsi="Arial" w:cs="Arial"/>
        </w:rPr>
        <w:t>3</w:t>
      </w:r>
      <w:r w:rsidR="00831369" w:rsidRPr="00EB3C2B">
        <w:rPr>
          <w:rFonts w:ascii="Arial" w:hAnsi="Arial" w:cs="Arial"/>
        </w:rPr>
        <w:t xml:space="preserve"> sider)</w:t>
      </w:r>
      <w:r w:rsidRPr="00EB3C2B">
        <w:rPr>
          <w:rFonts w:ascii="Arial" w:hAnsi="Arial" w:cs="Arial"/>
        </w:rPr>
        <w:t xml:space="preserve"> som beskriver planlagt tema, problemstillinger</w:t>
      </w:r>
      <w:r w:rsidR="00831369" w:rsidRPr="00EB3C2B">
        <w:rPr>
          <w:rFonts w:ascii="Arial" w:hAnsi="Arial" w:cs="Arial"/>
        </w:rPr>
        <w:t>,</w:t>
      </w:r>
      <w:r w:rsidR="00D244C3" w:rsidRPr="00EB3C2B">
        <w:rPr>
          <w:rFonts w:ascii="Arial" w:hAnsi="Arial" w:cs="Arial"/>
        </w:rPr>
        <w:t xml:space="preserve"> </w:t>
      </w:r>
      <w:r w:rsidRPr="00EB3C2B">
        <w:rPr>
          <w:rFonts w:ascii="Arial" w:hAnsi="Arial" w:cs="Arial"/>
        </w:rPr>
        <w:t>valg av teori og metode</w:t>
      </w:r>
      <w:r w:rsidR="006F44BB" w:rsidRPr="00EB3C2B">
        <w:rPr>
          <w:rFonts w:ascii="Arial" w:hAnsi="Arial" w:cs="Arial"/>
        </w:rPr>
        <w:t>,</w:t>
      </w:r>
      <w:r w:rsidR="00831369" w:rsidRPr="00EB3C2B">
        <w:rPr>
          <w:rFonts w:ascii="Arial" w:hAnsi="Arial" w:cs="Arial"/>
        </w:rPr>
        <w:t xml:space="preserve"> </w:t>
      </w:r>
      <w:r w:rsidR="006F44BB" w:rsidRPr="00EB3C2B">
        <w:rPr>
          <w:rFonts w:ascii="Arial" w:hAnsi="Arial" w:cs="Arial"/>
        </w:rPr>
        <w:t xml:space="preserve">samt hvilke </w:t>
      </w:r>
      <w:r w:rsidR="00831369" w:rsidRPr="00EB3C2B">
        <w:rPr>
          <w:rFonts w:ascii="Arial" w:hAnsi="Arial" w:cs="Arial"/>
        </w:rPr>
        <w:t>resultater</w:t>
      </w:r>
      <w:r w:rsidR="006F44BB" w:rsidRPr="00EB3C2B">
        <w:rPr>
          <w:rFonts w:ascii="Arial" w:hAnsi="Arial" w:cs="Arial"/>
        </w:rPr>
        <w:t xml:space="preserve"> prosjektet kan skape</w:t>
      </w:r>
      <w:r w:rsidR="00630B63" w:rsidRPr="00EB3C2B">
        <w:rPr>
          <w:rFonts w:ascii="Arial" w:hAnsi="Arial" w:cs="Arial"/>
        </w:rPr>
        <w:t>. Prosjektskissen skal utarbeides i samarbeid med den aktuelle veilederen ved Institutt for industriell økonomi og teknologiledelse.</w:t>
      </w:r>
    </w:p>
    <w:p w14:paraId="336C2B3C" w14:textId="77777777" w:rsidR="00F83474" w:rsidRPr="00EB3C2B" w:rsidRDefault="00575F6E" w:rsidP="00630B63">
      <w:pPr>
        <w:numPr>
          <w:ilvl w:val="0"/>
          <w:numId w:val="12"/>
        </w:numPr>
        <w:jc w:val="both"/>
        <w:rPr>
          <w:rFonts w:ascii="Arial" w:hAnsi="Arial" w:cs="Arial"/>
          <w:szCs w:val="24"/>
        </w:rPr>
      </w:pPr>
      <w:r w:rsidRPr="00EB3C2B">
        <w:rPr>
          <w:rFonts w:ascii="Arial" w:hAnsi="Arial" w:cs="Arial"/>
          <w:szCs w:val="24"/>
        </w:rPr>
        <w:t>CV</w:t>
      </w:r>
      <w:r w:rsidR="00D67246" w:rsidRPr="00EB3C2B">
        <w:rPr>
          <w:rFonts w:ascii="Arial" w:hAnsi="Arial" w:cs="Arial"/>
          <w:szCs w:val="24"/>
        </w:rPr>
        <w:t>, vitnemål</w:t>
      </w:r>
      <w:r w:rsidR="00DB0FCE" w:rsidRPr="00EB3C2B">
        <w:rPr>
          <w:rFonts w:ascii="Arial" w:hAnsi="Arial" w:cs="Arial"/>
          <w:szCs w:val="24"/>
        </w:rPr>
        <w:t xml:space="preserve"> og a</w:t>
      </w:r>
      <w:r w:rsidR="00DF16FD" w:rsidRPr="00EB3C2B">
        <w:rPr>
          <w:rFonts w:ascii="Arial" w:hAnsi="Arial" w:cs="Arial"/>
          <w:szCs w:val="24"/>
        </w:rPr>
        <w:t>ttester</w:t>
      </w:r>
    </w:p>
    <w:p w14:paraId="6C753C74" w14:textId="77777777" w:rsidR="00F525D2" w:rsidRPr="00EB3C2B" w:rsidRDefault="0002676E" w:rsidP="00630B63">
      <w:pPr>
        <w:numPr>
          <w:ilvl w:val="0"/>
          <w:numId w:val="12"/>
        </w:numPr>
        <w:rPr>
          <w:rFonts w:ascii="Arial" w:hAnsi="Arial" w:cs="Arial"/>
          <w:szCs w:val="24"/>
        </w:rPr>
      </w:pPr>
      <w:r w:rsidRPr="00EB3C2B">
        <w:rPr>
          <w:rFonts w:ascii="Arial" w:hAnsi="Arial" w:cs="Arial"/>
          <w:szCs w:val="24"/>
        </w:rPr>
        <w:t>Eventuelle v</w:t>
      </w:r>
      <w:r w:rsidR="00575F6E" w:rsidRPr="00EB3C2B">
        <w:rPr>
          <w:rFonts w:ascii="Arial" w:hAnsi="Arial" w:cs="Arial"/>
          <w:szCs w:val="24"/>
        </w:rPr>
        <w:t>itenskapelig</w:t>
      </w:r>
      <w:r w:rsidR="00DF16FD" w:rsidRPr="00EB3C2B">
        <w:rPr>
          <w:rFonts w:ascii="Arial" w:hAnsi="Arial" w:cs="Arial"/>
          <w:szCs w:val="24"/>
        </w:rPr>
        <w:t>e</w:t>
      </w:r>
      <w:r w:rsidR="00575F6E" w:rsidRPr="00EB3C2B">
        <w:rPr>
          <w:rFonts w:ascii="Arial" w:hAnsi="Arial" w:cs="Arial"/>
          <w:szCs w:val="24"/>
        </w:rPr>
        <w:t xml:space="preserve"> arbeid</w:t>
      </w:r>
      <w:r w:rsidR="00DF16FD" w:rsidRPr="00EB3C2B">
        <w:rPr>
          <w:rFonts w:ascii="Arial" w:hAnsi="Arial" w:cs="Arial"/>
          <w:szCs w:val="24"/>
        </w:rPr>
        <w:t>er</w:t>
      </w:r>
      <w:r w:rsidR="00FB0EB8" w:rsidRPr="00EB3C2B">
        <w:rPr>
          <w:rFonts w:ascii="Arial" w:hAnsi="Arial" w:cs="Arial"/>
          <w:szCs w:val="24"/>
        </w:rPr>
        <w:t xml:space="preserve"> (ikke masteroppgaven). I tilfellet med fellesarbeider må du legge ved en kort redegjørelse for d</w:t>
      </w:r>
      <w:r w:rsidR="006F44BB" w:rsidRPr="00EB3C2B">
        <w:rPr>
          <w:rFonts w:ascii="Arial" w:hAnsi="Arial" w:cs="Arial"/>
          <w:szCs w:val="24"/>
        </w:rPr>
        <w:t>itt bidrag</w:t>
      </w:r>
      <w:r w:rsidR="00630B63" w:rsidRPr="00EB3C2B">
        <w:rPr>
          <w:rFonts w:ascii="Arial" w:hAnsi="Arial" w:cs="Arial"/>
          <w:szCs w:val="24"/>
        </w:rPr>
        <w:t>.</w:t>
      </w:r>
    </w:p>
    <w:p w14:paraId="78BE0FE3" w14:textId="77777777" w:rsidR="00F525D2" w:rsidRPr="00EB3C2B" w:rsidRDefault="00F525D2" w:rsidP="00F525D2">
      <w:pPr>
        <w:rPr>
          <w:rFonts w:ascii="Arial" w:hAnsi="Arial" w:cs="Arial"/>
          <w:szCs w:val="24"/>
        </w:rPr>
      </w:pPr>
    </w:p>
    <w:p w14:paraId="037B879E" w14:textId="77777777" w:rsidR="00F525D2" w:rsidRPr="00EB3C2B" w:rsidRDefault="00F525D2" w:rsidP="00F525D2">
      <w:pPr>
        <w:rPr>
          <w:rFonts w:ascii="Arial" w:hAnsi="Arial" w:cs="Arial"/>
          <w:szCs w:val="24"/>
        </w:rPr>
      </w:pPr>
    </w:p>
    <w:p w14:paraId="6ACD008A" w14:textId="248AFF94" w:rsidR="00F83474" w:rsidRPr="00EB3C2B" w:rsidRDefault="00F525D2" w:rsidP="00F525D2">
      <w:pPr>
        <w:rPr>
          <w:rFonts w:ascii="Arial" w:hAnsi="Arial" w:cs="Arial"/>
          <w:szCs w:val="24"/>
        </w:rPr>
      </w:pPr>
      <w:r w:rsidRPr="00EB3C2B">
        <w:rPr>
          <w:rFonts w:ascii="Arial" w:hAnsi="Arial" w:cs="Arial"/>
          <w:szCs w:val="24"/>
        </w:rPr>
        <w:t>Dersom hele eller deler av utdanningen din er tatt i utlandet, ber vi deg i tillegg legge ved dokumentasjon på omfang og kvalitet for hele ditt utdanningsløp, både bachelor- og masterutdanning, i tillegg til ev. annen høyere utdanning. Dersom din institusjon tilbyr «diploma supplement» (vanlig for de fleste europeiske læresteder), vennligst legg ved dette. Beskrivelse av øvrig dokumentasjon som er nødvendig finner du </w:t>
      </w:r>
      <w:hyperlink r:id="rId20" w:tgtFrame="_blank" w:history="1">
        <w:r w:rsidRPr="00EB3C2B">
          <w:rPr>
            <w:rStyle w:val="Hyperlink"/>
            <w:rFonts w:ascii="Arial" w:hAnsi="Arial" w:cs="Arial"/>
            <w:szCs w:val="24"/>
          </w:rPr>
          <w:t>her</w:t>
        </w:r>
      </w:hyperlink>
      <w:r w:rsidRPr="00EB3C2B">
        <w:rPr>
          <w:rFonts w:ascii="Arial" w:hAnsi="Arial" w:cs="Arial"/>
          <w:szCs w:val="24"/>
        </w:rPr>
        <w:t>. Dersom du har en uttalelse fra </w:t>
      </w:r>
      <w:hyperlink r:id="rId21" w:tgtFrame="_blank" w:history="1">
        <w:r w:rsidRPr="00EB3C2B">
          <w:rPr>
            <w:rStyle w:val="Hyperlink"/>
            <w:rFonts w:ascii="Arial" w:hAnsi="Arial" w:cs="Arial"/>
            <w:szCs w:val="24"/>
          </w:rPr>
          <w:t>HK-</w:t>
        </w:r>
        <w:proofErr w:type="spellStart"/>
        <w:r w:rsidRPr="00EB3C2B">
          <w:rPr>
            <w:rStyle w:val="Hyperlink"/>
            <w:rFonts w:ascii="Arial" w:hAnsi="Arial" w:cs="Arial"/>
            <w:szCs w:val="24"/>
          </w:rPr>
          <w:t>dir</w:t>
        </w:r>
        <w:proofErr w:type="spellEnd"/>
      </w:hyperlink>
      <w:r w:rsidRPr="00EB3C2B">
        <w:rPr>
          <w:rFonts w:ascii="Arial" w:hAnsi="Arial" w:cs="Arial"/>
          <w:szCs w:val="24"/>
        </w:rPr>
        <w:t>, er det fint om du legger ved den også.</w:t>
      </w:r>
      <w:r w:rsidR="00630B63" w:rsidRPr="00EB3C2B">
        <w:rPr>
          <w:rFonts w:ascii="Arial" w:hAnsi="Arial" w:cs="Arial"/>
          <w:szCs w:val="24"/>
        </w:rPr>
        <w:br/>
      </w:r>
    </w:p>
    <w:p w14:paraId="6FA3F661" w14:textId="60E3553F" w:rsidR="00F525D2" w:rsidRPr="00EB3C2B" w:rsidRDefault="00F525D2" w:rsidP="00914E93">
      <w:pPr>
        <w:rPr>
          <w:rFonts w:ascii="Arial" w:hAnsi="Arial" w:cs="Arial"/>
          <w:szCs w:val="24"/>
        </w:rPr>
      </w:pPr>
      <w:r w:rsidRPr="00EB3C2B">
        <w:rPr>
          <w:rFonts w:ascii="Arial" w:hAnsi="Arial" w:cs="Arial"/>
          <w:szCs w:val="24"/>
        </w:rPr>
        <w:t>NTNU anerkjenner stor bredde av faglige bidrag og har forpliktet oss </w:t>
      </w:r>
      <w:hyperlink r:id="rId22" w:history="1">
        <w:r w:rsidRPr="00EB3C2B">
          <w:rPr>
            <w:rStyle w:val="Hyperlink"/>
            <w:rFonts w:ascii="Arial" w:hAnsi="Arial" w:cs="Arial"/>
            <w:szCs w:val="24"/>
          </w:rPr>
          <w:t xml:space="preserve">The San Francisco </w:t>
        </w:r>
        <w:proofErr w:type="spellStart"/>
        <w:r w:rsidRPr="00EB3C2B">
          <w:rPr>
            <w:rStyle w:val="Hyperlink"/>
            <w:rFonts w:ascii="Arial" w:hAnsi="Arial" w:cs="Arial"/>
            <w:szCs w:val="24"/>
          </w:rPr>
          <w:t>Declaration</w:t>
        </w:r>
        <w:proofErr w:type="spellEnd"/>
        <w:r w:rsidRPr="00EB3C2B">
          <w:rPr>
            <w:rStyle w:val="Hyperlink"/>
            <w:rFonts w:ascii="Arial" w:hAnsi="Arial" w:cs="Arial"/>
            <w:szCs w:val="24"/>
          </w:rPr>
          <w:t xml:space="preserve"> </w:t>
        </w:r>
        <w:proofErr w:type="spellStart"/>
        <w:r w:rsidRPr="00EB3C2B">
          <w:rPr>
            <w:rStyle w:val="Hyperlink"/>
            <w:rFonts w:ascii="Arial" w:hAnsi="Arial" w:cs="Arial"/>
            <w:szCs w:val="24"/>
          </w:rPr>
          <w:t>on</w:t>
        </w:r>
        <w:proofErr w:type="spellEnd"/>
        <w:r w:rsidRPr="00EB3C2B">
          <w:rPr>
            <w:rStyle w:val="Hyperlink"/>
            <w:rFonts w:ascii="Arial" w:hAnsi="Arial" w:cs="Arial"/>
            <w:szCs w:val="24"/>
          </w:rPr>
          <w:t xml:space="preserve"> Research </w:t>
        </w:r>
        <w:proofErr w:type="spellStart"/>
        <w:r w:rsidRPr="00EB3C2B">
          <w:rPr>
            <w:rStyle w:val="Hyperlink"/>
            <w:rFonts w:ascii="Arial" w:hAnsi="Arial" w:cs="Arial"/>
            <w:szCs w:val="24"/>
          </w:rPr>
          <w:t>Assessment</w:t>
        </w:r>
        <w:proofErr w:type="spellEnd"/>
      </w:hyperlink>
      <w:r w:rsidRPr="00EB3C2B">
        <w:rPr>
          <w:rFonts w:ascii="Arial" w:hAnsi="Arial" w:cs="Arial"/>
          <w:szCs w:val="24"/>
        </w:rPr>
        <w:t> og forpliktelsene i </w:t>
      </w:r>
      <w:proofErr w:type="spellStart"/>
      <w:r w:rsidRPr="00EB3C2B">
        <w:rPr>
          <w:rFonts w:ascii="Arial" w:hAnsi="Arial" w:cs="Arial"/>
          <w:szCs w:val="24"/>
        </w:rPr>
        <w:fldChar w:fldCharType="begin"/>
      </w:r>
      <w:r w:rsidRPr="00EB3C2B">
        <w:rPr>
          <w:rFonts w:ascii="Arial" w:hAnsi="Arial" w:cs="Arial"/>
          <w:szCs w:val="24"/>
        </w:rPr>
        <w:instrText>HYPERLINK "https://coara.eu/"</w:instrText>
      </w:r>
      <w:r w:rsidRPr="00EB3C2B">
        <w:rPr>
          <w:rFonts w:ascii="Arial" w:hAnsi="Arial" w:cs="Arial"/>
          <w:szCs w:val="24"/>
        </w:rPr>
      </w:r>
      <w:r w:rsidRPr="00EB3C2B">
        <w:rPr>
          <w:rFonts w:ascii="Arial" w:hAnsi="Arial" w:cs="Arial"/>
          <w:szCs w:val="24"/>
        </w:rPr>
        <w:fldChar w:fldCharType="separate"/>
      </w:r>
      <w:r w:rsidRPr="00EB3C2B">
        <w:rPr>
          <w:rStyle w:val="Hyperlink"/>
          <w:rFonts w:ascii="Arial" w:hAnsi="Arial" w:cs="Arial"/>
          <w:szCs w:val="24"/>
        </w:rPr>
        <w:t>CoARA</w:t>
      </w:r>
      <w:proofErr w:type="spellEnd"/>
      <w:r w:rsidRPr="00EB3C2B">
        <w:rPr>
          <w:rFonts w:ascii="Arial" w:hAnsi="Arial" w:cs="Arial"/>
          <w:szCs w:val="24"/>
        </w:rPr>
        <w:fldChar w:fldCharType="end"/>
      </w:r>
      <w:r w:rsidRPr="00EB3C2B">
        <w:rPr>
          <w:rFonts w:ascii="Arial" w:hAnsi="Arial" w:cs="Arial"/>
          <w:szCs w:val="24"/>
        </w:rPr>
        <w:t xml:space="preserve"> (ansvarlig vurdering av forskning og anerkjennelse av en større bredde av faglige bidrag i samsvar med NTNUs samfunnsoppdrag).</w:t>
      </w:r>
      <w:r w:rsidRPr="00EB3C2B">
        <w:rPr>
          <w:rFonts w:ascii="Arial" w:hAnsi="Arial" w:cs="Arial"/>
          <w:szCs w:val="24"/>
        </w:rPr>
        <w:br/>
      </w:r>
    </w:p>
    <w:p w14:paraId="559AA738" w14:textId="77777777" w:rsidR="00CE23C4" w:rsidRPr="00EB3C2B" w:rsidRDefault="00CE23C4" w:rsidP="008C4862">
      <w:pPr>
        <w:jc w:val="both"/>
        <w:rPr>
          <w:rFonts w:ascii="Arial" w:hAnsi="Arial" w:cs="Arial"/>
          <w:szCs w:val="24"/>
        </w:rPr>
      </w:pPr>
      <w:r w:rsidRPr="00EB3C2B">
        <w:rPr>
          <w:rFonts w:ascii="Arial" w:hAnsi="Arial" w:cs="Arial"/>
          <w:szCs w:val="24"/>
        </w:rPr>
        <w:lastRenderedPageBreak/>
        <w:t>Ufullstendige søknader vil ikke bli vurdert.</w:t>
      </w:r>
    </w:p>
    <w:p w14:paraId="290DE2BE" w14:textId="77777777" w:rsidR="00CE23C4" w:rsidRPr="00EB3C2B" w:rsidRDefault="00CE23C4" w:rsidP="00905634">
      <w:pPr>
        <w:autoSpaceDE w:val="0"/>
        <w:autoSpaceDN w:val="0"/>
        <w:adjustRightInd w:val="0"/>
        <w:jc w:val="both"/>
        <w:rPr>
          <w:rFonts w:ascii="Arial" w:hAnsi="Arial" w:cs="Arial"/>
          <w:szCs w:val="24"/>
        </w:rPr>
      </w:pPr>
    </w:p>
    <w:p w14:paraId="14C04CDF" w14:textId="77777777" w:rsidR="007A6A04" w:rsidRPr="00EB3C2B" w:rsidRDefault="007A6A04" w:rsidP="00905634">
      <w:pPr>
        <w:jc w:val="both"/>
        <w:rPr>
          <w:rFonts w:ascii="Arial" w:hAnsi="Arial" w:cs="Arial"/>
          <w:szCs w:val="24"/>
        </w:rPr>
      </w:pPr>
      <w:r w:rsidRPr="00EB3C2B">
        <w:rPr>
          <w:rFonts w:ascii="Arial" w:hAnsi="Arial" w:cs="Arial"/>
          <w:szCs w:val="24"/>
        </w:rPr>
        <w:t xml:space="preserve">Søknad med </w:t>
      </w:r>
      <w:r w:rsidR="00CE23C4" w:rsidRPr="00EB3C2B">
        <w:rPr>
          <w:rFonts w:ascii="Arial" w:hAnsi="Arial" w:cs="Arial"/>
          <w:szCs w:val="24"/>
        </w:rPr>
        <w:t>alle vedlegg</w:t>
      </w:r>
      <w:r w:rsidRPr="00EB3C2B">
        <w:rPr>
          <w:rFonts w:ascii="Arial" w:hAnsi="Arial" w:cs="Arial"/>
          <w:szCs w:val="24"/>
        </w:rPr>
        <w:t xml:space="preserve"> sendes via </w:t>
      </w:r>
      <w:hyperlink r:id="rId23" w:history="1">
        <w:r w:rsidRPr="00EB3C2B">
          <w:rPr>
            <w:rStyle w:val="Hyperlink"/>
            <w:rFonts w:ascii="Arial" w:hAnsi="Arial" w:cs="Arial"/>
            <w:color w:val="auto"/>
            <w:szCs w:val="24"/>
          </w:rPr>
          <w:t>www.jobb</w:t>
        </w:r>
        <w:r w:rsidRPr="00EB3C2B">
          <w:rPr>
            <w:rStyle w:val="Hyperlink"/>
            <w:rFonts w:ascii="Arial" w:hAnsi="Arial" w:cs="Arial"/>
            <w:color w:val="auto"/>
            <w:szCs w:val="24"/>
          </w:rPr>
          <w:t>n</w:t>
        </w:r>
        <w:r w:rsidRPr="00EB3C2B">
          <w:rPr>
            <w:rStyle w:val="Hyperlink"/>
            <w:rFonts w:ascii="Arial" w:hAnsi="Arial" w:cs="Arial"/>
            <w:color w:val="auto"/>
            <w:szCs w:val="24"/>
          </w:rPr>
          <w:t>orge.no</w:t>
        </w:r>
      </w:hyperlink>
      <w:r w:rsidRPr="00EB3C2B">
        <w:rPr>
          <w:rFonts w:ascii="Arial" w:hAnsi="Arial" w:cs="Arial"/>
          <w:szCs w:val="24"/>
        </w:rPr>
        <w:t xml:space="preserve">. </w:t>
      </w:r>
    </w:p>
    <w:p w14:paraId="3051C32E" w14:textId="77777777" w:rsidR="007A6A04" w:rsidRPr="00EB3C2B" w:rsidRDefault="007A6A04" w:rsidP="00905634">
      <w:pPr>
        <w:jc w:val="both"/>
        <w:rPr>
          <w:rFonts w:ascii="Arial" w:hAnsi="Arial" w:cs="Arial"/>
          <w:color w:val="FF0000"/>
          <w:szCs w:val="24"/>
        </w:rPr>
      </w:pPr>
    </w:p>
    <w:p w14:paraId="4BB99014" w14:textId="77777777" w:rsidR="007A6A04" w:rsidRPr="00EB3C2B" w:rsidRDefault="007A6A04" w:rsidP="00905634">
      <w:pPr>
        <w:jc w:val="both"/>
        <w:rPr>
          <w:rFonts w:ascii="Arial" w:hAnsi="Arial" w:cs="Arial"/>
          <w:b/>
          <w:bCs/>
          <w:szCs w:val="24"/>
        </w:rPr>
      </w:pPr>
      <w:r w:rsidRPr="00EB3C2B">
        <w:rPr>
          <w:rFonts w:ascii="Arial" w:hAnsi="Arial" w:cs="Arial"/>
          <w:b/>
          <w:bCs/>
          <w:color w:val="FF0000"/>
          <w:szCs w:val="24"/>
        </w:rPr>
        <w:br/>
      </w:r>
      <w:r w:rsidRPr="00EB3C2B">
        <w:rPr>
          <w:rFonts w:ascii="Arial" w:hAnsi="Arial" w:cs="Arial"/>
          <w:b/>
          <w:bCs/>
          <w:szCs w:val="24"/>
        </w:rPr>
        <w:t>Generell informasjon</w:t>
      </w:r>
    </w:p>
    <w:p w14:paraId="28D93D56" w14:textId="77777777" w:rsidR="007A6A04" w:rsidRPr="00EB3C2B" w:rsidRDefault="007A6A04" w:rsidP="00905634">
      <w:pPr>
        <w:jc w:val="both"/>
        <w:rPr>
          <w:rFonts w:ascii="Arial" w:hAnsi="Arial" w:cs="Arial"/>
          <w:szCs w:val="24"/>
        </w:rPr>
      </w:pPr>
    </w:p>
    <w:p w14:paraId="3112DF90" w14:textId="77777777" w:rsidR="007A6A04" w:rsidRPr="00EB3C2B" w:rsidRDefault="007A6A04" w:rsidP="00905634">
      <w:pPr>
        <w:jc w:val="both"/>
        <w:rPr>
          <w:rFonts w:ascii="Arial" w:eastAsia="Calibri" w:hAnsi="Arial" w:cs="Arial"/>
          <w:szCs w:val="24"/>
        </w:rPr>
      </w:pPr>
      <w:hyperlink r:id="rId24" w:history="1">
        <w:r w:rsidRPr="00EB3C2B">
          <w:rPr>
            <w:rStyle w:val="Hyperlink"/>
            <w:rFonts w:ascii="Arial" w:eastAsia="Calibri" w:hAnsi="Arial" w:cs="Arial"/>
            <w:color w:val="auto"/>
            <w:szCs w:val="24"/>
          </w:rPr>
          <w:t>Jobbe ved NTNU</w:t>
        </w:r>
      </w:hyperlink>
      <w:r w:rsidRPr="00EB3C2B">
        <w:rPr>
          <w:rFonts w:ascii="Arial" w:eastAsia="Calibri" w:hAnsi="Arial" w:cs="Arial"/>
          <w:szCs w:val="24"/>
        </w:rPr>
        <w:t xml:space="preserve">. </w:t>
      </w:r>
    </w:p>
    <w:p w14:paraId="3C17708D" w14:textId="77777777" w:rsidR="007A6A04" w:rsidRPr="00EB3C2B" w:rsidRDefault="007A6A04" w:rsidP="00905634">
      <w:pPr>
        <w:jc w:val="both"/>
        <w:rPr>
          <w:rFonts w:ascii="Arial" w:eastAsia="Calibri" w:hAnsi="Arial" w:cs="Arial"/>
          <w:szCs w:val="24"/>
        </w:rPr>
      </w:pPr>
    </w:p>
    <w:p w14:paraId="0FABE05F" w14:textId="429C3929" w:rsidR="00E61686" w:rsidRPr="00EB3C2B" w:rsidRDefault="00F525D2" w:rsidP="00905634">
      <w:pPr>
        <w:jc w:val="both"/>
        <w:rPr>
          <w:rFonts w:eastAsia="Calibri"/>
          <w:szCs w:val="24"/>
        </w:rPr>
      </w:pPr>
      <w:r w:rsidRPr="00EB3C2B">
        <w:rPr>
          <w:rFonts w:ascii="Arial" w:eastAsia="Calibri" w:hAnsi="Arial" w:cs="Arial"/>
          <w:szCs w:val="24"/>
        </w:rPr>
        <w:t>Offentlig søkerliste med navn, alder, stillingstittel og bostedskommune utarbeides etter søknadsfristens utløp. Dersom du ønsker å reservere deg fra oppføring på offentlig søkerliste må dette begrunnes. Vurdering vil bli gjort i henhold til </w:t>
      </w:r>
      <w:hyperlink r:id="rId25" w:history="1">
        <w:r w:rsidRPr="00EB3C2B">
          <w:rPr>
            <w:rStyle w:val="Hyperlink"/>
            <w:rFonts w:ascii="Arial" w:eastAsia="Calibri" w:hAnsi="Arial" w:cs="Arial"/>
            <w:szCs w:val="24"/>
          </w:rPr>
          <w:t>gjeldende lovverk</w:t>
        </w:r>
      </w:hyperlink>
      <w:r w:rsidRPr="00EB3C2B">
        <w:rPr>
          <w:rFonts w:ascii="Arial" w:eastAsia="Calibri" w:hAnsi="Arial" w:cs="Arial"/>
          <w:szCs w:val="24"/>
        </w:rPr>
        <w:t>. Du vil bli varslet om reservasjon ikke tas til følge.</w:t>
      </w:r>
    </w:p>
    <w:p w14:paraId="4957A596" w14:textId="77777777" w:rsidR="005F7458" w:rsidRPr="00EB3C2B" w:rsidRDefault="005F7458" w:rsidP="00905634">
      <w:pPr>
        <w:jc w:val="both"/>
        <w:outlineLvl w:val="0"/>
        <w:rPr>
          <w:rFonts w:ascii="Arial" w:hAnsi="Arial" w:cs="Arial"/>
          <w:szCs w:val="24"/>
        </w:rPr>
      </w:pPr>
    </w:p>
    <w:p w14:paraId="0C38C4D6" w14:textId="78D3EAA0" w:rsidR="003B1361" w:rsidRPr="00EB3C2B" w:rsidRDefault="00D44F6F" w:rsidP="419AF0C5">
      <w:pPr>
        <w:jc w:val="both"/>
        <w:rPr>
          <w:rFonts w:ascii="Arial" w:hAnsi="Arial" w:cs="Arial"/>
        </w:rPr>
      </w:pPr>
      <w:r w:rsidRPr="00EB3C2B">
        <w:rPr>
          <w:rFonts w:ascii="Arial" w:hAnsi="Arial" w:cs="Arial"/>
        </w:rPr>
        <w:t xml:space="preserve">Ønsker du ytterligere opplysninger om stillingen kan du </w:t>
      </w:r>
      <w:proofErr w:type="gramStart"/>
      <w:r w:rsidRPr="00EB3C2B">
        <w:rPr>
          <w:rFonts w:ascii="Arial" w:hAnsi="Arial" w:cs="Arial"/>
        </w:rPr>
        <w:t xml:space="preserve">kontakte </w:t>
      </w:r>
      <w:r w:rsidR="4CBE84D6" w:rsidRPr="00EB3C2B">
        <w:rPr>
          <w:rFonts w:ascii="Calibri" w:eastAsia="Calibri" w:hAnsi="Calibri" w:cs="Calibri"/>
          <w:color w:val="000000" w:themeColor="text1"/>
          <w:sz w:val="22"/>
          <w:szCs w:val="22"/>
        </w:rPr>
        <w:t xml:space="preserve"> professor</w:t>
      </w:r>
      <w:proofErr w:type="gramEnd"/>
      <w:r w:rsidR="4CBE84D6" w:rsidRPr="00EB3C2B">
        <w:rPr>
          <w:rFonts w:ascii="Calibri" w:eastAsia="Calibri" w:hAnsi="Calibri" w:cs="Calibri"/>
          <w:color w:val="000000" w:themeColor="text1"/>
          <w:sz w:val="22"/>
          <w:szCs w:val="22"/>
        </w:rPr>
        <w:t xml:space="preserve"> S</w:t>
      </w:r>
      <w:r w:rsidR="4CBE84D6" w:rsidRPr="00EB3C2B">
        <w:rPr>
          <w:rFonts w:ascii="Arial" w:hAnsi="Arial" w:cs="Arial"/>
          <w:szCs w:val="24"/>
        </w:rPr>
        <w:t>tein-Erik Fleten, telefon +47 </w:t>
      </w:r>
      <w:bookmarkStart w:id="0" w:name="_Hlk192164310"/>
      <w:r w:rsidR="4CBE84D6" w:rsidRPr="00EB3C2B">
        <w:rPr>
          <w:rFonts w:ascii="Arial" w:hAnsi="Arial" w:cs="Arial"/>
          <w:szCs w:val="24"/>
        </w:rPr>
        <w:t xml:space="preserve">466 94793 / e-post </w:t>
      </w:r>
      <w:bookmarkEnd w:id="0"/>
      <w:r w:rsidR="4CBE84D6" w:rsidRPr="00EB3C2B">
        <w:fldChar w:fldCharType="begin"/>
      </w:r>
      <w:r w:rsidR="4CBE84D6" w:rsidRPr="00EB3C2B">
        <w:instrText>HYPERLINK "mailto:stein-erik.fleten@ntnu.no"</w:instrText>
      </w:r>
      <w:r w:rsidR="4CBE84D6" w:rsidRPr="00EB3C2B">
        <w:fldChar w:fldCharType="separate"/>
      </w:r>
      <w:r w:rsidR="4CBE84D6" w:rsidRPr="00EB3C2B">
        <w:rPr>
          <w:rStyle w:val="Hyperlink"/>
          <w:rFonts w:ascii="Calibri" w:eastAsia="Calibri" w:hAnsi="Calibri" w:cs="Calibri"/>
          <w:sz w:val="22"/>
          <w:szCs w:val="22"/>
        </w:rPr>
        <w:t>stein-erik.fleten@ntnu.no</w:t>
      </w:r>
      <w:r w:rsidR="4CBE84D6" w:rsidRPr="00EB3C2B">
        <w:fldChar w:fldCharType="end"/>
      </w:r>
      <w:r w:rsidRPr="00EB3C2B">
        <w:rPr>
          <w:rFonts w:ascii="Arial" w:hAnsi="Arial" w:cs="Arial"/>
          <w:szCs w:val="24"/>
        </w:rPr>
        <w:t xml:space="preserve">, eller professor </w:t>
      </w:r>
      <w:r w:rsidR="009D41C6" w:rsidRPr="00EB3C2B">
        <w:rPr>
          <w:rFonts w:ascii="Arial" w:hAnsi="Arial" w:cs="Arial"/>
          <w:szCs w:val="24"/>
        </w:rPr>
        <w:t>Trond Kongsvik</w:t>
      </w:r>
      <w:r w:rsidRPr="00EB3C2B">
        <w:rPr>
          <w:rFonts w:ascii="Arial" w:hAnsi="Arial" w:cs="Arial"/>
          <w:szCs w:val="24"/>
        </w:rPr>
        <w:t xml:space="preserve"> telefon +47</w:t>
      </w:r>
      <w:r w:rsidR="009D41C6" w:rsidRPr="00EB3C2B">
        <w:rPr>
          <w:rFonts w:ascii="Arial" w:hAnsi="Arial" w:cs="Arial"/>
          <w:szCs w:val="24"/>
        </w:rPr>
        <w:t> </w:t>
      </w:r>
      <w:r w:rsidRPr="00EB3C2B">
        <w:rPr>
          <w:rFonts w:ascii="Arial" w:hAnsi="Arial" w:cs="Arial"/>
          <w:szCs w:val="24"/>
        </w:rPr>
        <w:t>9</w:t>
      </w:r>
      <w:r w:rsidR="009D41C6" w:rsidRPr="00EB3C2B">
        <w:rPr>
          <w:rFonts w:ascii="Arial" w:hAnsi="Arial" w:cs="Arial"/>
          <w:szCs w:val="24"/>
        </w:rPr>
        <w:t>1</w:t>
      </w:r>
      <w:r w:rsidRPr="00EB3C2B">
        <w:rPr>
          <w:rFonts w:ascii="Arial" w:hAnsi="Arial" w:cs="Arial"/>
          <w:szCs w:val="24"/>
        </w:rPr>
        <w:t>8</w:t>
      </w:r>
      <w:r w:rsidR="009D41C6" w:rsidRPr="00EB3C2B">
        <w:rPr>
          <w:rFonts w:ascii="Arial" w:hAnsi="Arial" w:cs="Arial"/>
          <w:szCs w:val="24"/>
        </w:rPr>
        <w:t xml:space="preserve"> 97198</w:t>
      </w:r>
      <w:r w:rsidRPr="00EB3C2B">
        <w:rPr>
          <w:rFonts w:ascii="Arial" w:hAnsi="Arial" w:cs="Arial"/>
          <w:szCs w:val="24"/>
        </w:rPr>
        <w:t xml:space="preserve"> epost </w:t>
      </w:r>
      <w:hyperlink r:id="rId26">
        <w:r w:rsidR="003B1361" w:rsidRPr="00EB3C2B">
          <w:rPr>
            <w:szCs w:val="24"/>
          </w:rPr>
          <w:t>trond.kongsvik@ntnu.no</w:t>
        </w:r>
      </w:hyperlink>
      <w:r w:rsidRPr="00EB3C2B">
        <w:rPr>
          <w:rFonts w:ascii="Arial" w:hAnsi="Arial" w:cs="Arial"/>
          <w:szCs w:val="24"/>
        </w:rPr>
        <w:t>.</w:t>
      </w:r>
    </w:p>
    <w:p w14:paraId="46AC4BD3" w14:textId="69C8B496" w:rsidR="00734D26" w:rsidRPr="00EB3C2B" w:rsidRDefault="00734D26" w:rsidP="00734D26">
      <w:pPr>
        <w:spacing w:before="195"/>
        <w:rPr>
          <w:rFonts w:ascii="Arial" w:hAnsi="Arial" w:cs="Arial"/>
          <w:szCs w:val="24"/>
        </w:rPr>
      </w:pPr>
      <w:r w:rsidRPr="00EB3C2B">
        <w:rPr>
          <w:rFonts w:ascii="Arial" w:hAnsi="Arial" w:cs="Arial"/>
          <w:szCs w:val="24"/>
        </w:rPr>
        <w:t>Dersom du har spørsmål til ansettelsesprosessen kan du ta kontakt med HR-</w:t>
      </w:r>
      <w:r w:rsidR="00F525D2" w:rsidRPr="00EB3C2B">
        <w:rPr>
          <w:rFonts w:ascii="Arial" w:hAnsi="Arial" w:cs="Arial"/>
          <w:szCs w:val="24"/>
        </w:rPr>
        <w:t xml:space="preserve">rådgiver </w:t>
      </w:r>
      <w:r w:rsidRPr="00EB3C2B">
        <w:rPr>
          <w:rFonts w:ascii="Arial" w:hAnsi="Arial" w:cs="Arial"/>
          <w:szCs w:val="24"/>
        </w:rPr>
        <w:t>Hilde Selli Egelie, +47 932 28 207 (</w:t>
      </w:r>
      <w:hyperlink r:id="rId27">
        <w:r w:rsidRPr="00EB3C2B">
          <w:rPr>
            <w:rFonts w:ascii="Arial" w:hAnsi="Arial" w:cs="Arial"/>
            <w:szCs w:val="24"/>
          </w:rPr>
          <w:t>hilde.s.egelie@ntnu.no</w:t>
        </w:r>
      </w:hyperlink>
      <w:r w:rsidRPr="00EB3C2B">
        <w:rPr>
          <w:rFonts w:ascii="Arial" w:hAnsi="Arial" w:cs="Arial"/>
          <w:szCs w:val="24"/>
        </w:rPr>
        <w:t>)</w:t>
      </w:r>
      <w:r w:rsidR="00114E7E" w:rsidRPr="00EB3C2B">
        <w:rPr>
          <w:rFonts w:ascii="Arial" w:hAnsi="Arial" w:cs="Arial"/>
          <w:szCs w:val="24"/>
        </w:rPr>
        <w:t>.</w:t>
      </w:r>
    </w:p>
    <w:p w14:paraId="4DA1E56F" w14:textId="77777777" w:rsidR="00734D26" w:rsidRPr="00EB3C2B" w:rsidRDefault="00734D26" w:rsidP="00905634">
      <w:pPr>
        <w:jc w:val="both"/>
        <w:rPr>
          <w:rFonts w:ascii="Arial" w:hAnsi="Arial" w:cs="Arial"/>
          <w:szCs w:val="24"/>
        </w:rPr>
      </w:pPr>
    </w:p>
    <w:p w14:paraId="1AA9C3D2" w14:textId="5301EEF3" w:rsidR="001928B5" w:rsidRPr="00EB3C2B" w:rsidRDefault="00D44F6F" w:rsidP="00905634">
      <w:pPr>
        <w:jc w:val="both"/>
        <w:rPr>
          <w:rFonts w:ascii="Arial" w:hAnsi="Arial" w:cs="Arial"/>
          <w:color w:val="FF0000"/>
          <w:szCs w:val="24"/>
        </w:rPr>
      </w:pPr>
      <w:r w:rsidRPr="00EB3C2B">
        <w:rPr>
          <w:rFonts w:ascii="Arial" w:hAnsi="Arial" w:cs="Arial"/>
          <w:color w:val="FF0000"/>
          <w:szCs w:val="24"/>
        </w:rPr>
        <w:br/>
      </w:r>
    </w:p>
    <w:p w14:paraId="7DCA1737" w14:textId="438E920A" w:rsidR="00F8676C" w:rsidRPr="00EB3C2B" w:rsidRDefault="00A22111" w:rsidP="00905634">
      <w:pPr>
        <w:jc w:val="both"/>
        <w:outlineLvl w:val="0"/>
        <w:rPr>
          <w:rFonts w:ascii="Arial" w:hAnsi="Arial" w:cs="Arial"/>
          <w:b/>
          <w:szCs w:val="24"/>
          <w:u w:val="single"/>
        </w:rPr>
      </w:pPr>
      <w:r w:rsidRPr="00EB3C2B">
        <w:rPr>
          <w:rFonts w:ascii="Arial" w:hAnsi="Arial" w:cs="Arial"/>
          <w:b/>
          <w:szCs w:val="24"/>
        </w:rPr>
        <w:t>Søknadsfrist</w:t>
      </w:r>
      <w:r w:rsidR="00E974EC" w:rsidRPr="00EB3C2B">
        <w:rPr>
          <w:rFonts w:ascii="Arial" w:hAnsi="Arial" w:cs="Arial"/>
          <w:b/>
          <w:szCs w:val="24"/>
        </w:rPr>
        <w:t>:</w:t>
      </w:r>
      <w:r w:rsidR="002B1B94" w:rsidRPr="00EB3C2B">
        <w:rPr>
          <w:rFonts w:ascii="Arial" w:hAnsi="Arial" w:cs="Arial"/>
          <w:b/>
          <w:szCs w:val="24"/>
        </w:rPr>
        <w:t xml:space="preserve"> </w:t>
      </w:r>
      <w:r w:rsidR="00E974EC" w:rsidRPr="00EB3C2B">
        <w:rPr>
          <w:rFonts w:ascii="Arial" w:hAnsi="Arial" w:cs="Arial"/>
          <w:b/>
          <w:szCs w:val="24"/>
          <w:u w:val="single"/>
        </w:rPr>
        <w:t>6. april 2025</w:t>
      </w:r>
    </w:p>
    <w:p w14:paraId="1E6F20D3" w14:textId="77777777" w:rsidR="00F525D2" w:rsidRPr="00EB3C2B" w:rsidRDefault="00F525D2" w:rsidP="00905634">
      <w:pPr>
        <w:jc w:val="both"/>
        <w:outlineLvl w:val="0"/>
        <w:rPr>
          <w:rFonts w:ascii="Arial" w:hAnsi="Arial" w:cs="Arial"/>
          <w:b/>
          <w:szCs w:val="24"/>
          <w:u w:val="single"/>
        </w:rPr>
      </w:pPr>
    </w:p>
    <w:p w14:paraId="3A305C39" w14:textId="77777777" w:rsidR="00F525D2" w:rsidRPr="00EB3C2B" w:rsidRDefault="00F525D2" w:rsidP="00F525D2">
      <w:pPr>
        <w:jc w:val="both"/>
        <w:outlineLvl w:val="0"/>
        <w:rPr>
          <w:rFonts w:ascii="Arial" w:hAnsi="Arial" w:cs="Arial"/>
          <w:bCs/>
          <w:szCs w:val="24"/>
        </w:rPr>
      </w:pPr>
      <w:r w:rsidRPr="00EB3C2B">
        <w:rPr>
          <w:rFonts w:ascii="Arial" w:hAnsi="Arial" w:cs="Arial"/>
          <w:bCs/>
          <w:szCs w:val="24"/>
        </w:rPr>
        <w:t xml:space="preserve">For praktisk informasjon om det å jobbe ved NTNU, vennligst se </w:t>
      </w:r>
      <w:hyperlink r:id="rId28" w:history="1">
        <w:r w:rsidRPr="00EB3C2B">
          <w:rPr>
            <w:rStyle w:val="Hyperlink"/>
            <w:rFonts w:ascii="Arial" w:hAnsi="Arial" w:cs="Arial"/>
            <w:bCs/>
            <w:szCs w:val="24"/>
            <w:u w:val="none"/>
          </w:rPr>
          <w:t>denne siden.</w:t>
        </w:r>
      </w:hyperlink>
    </w:p>
    <w:p w14:paraId="0D4BFE03" w14:textId="77777777" w:rsidR="00F525D2" w:rsidRPr="00EB3C2B" w:rsidRDefault="00F525D2" w:rsidP="00F525D2">
      <w:pPr>
        <w:jc w:val="both"/>
        <w:outlineLvl w:val="0"/>
        <w:rPr>
          <w:rFonts w:ascii="Arial" w:hAnsi="Arial" w:cs="Arial"/>
          <w:bCs/>
          <w:szCs w:val="24"/>
        </w:rPr>
      </w:pPr>
      <w:r w:rsidRPr="00EB3C2B">
        <w:rPr>
          <w:rFonts w:ascii="Arial" w:hAnsi="Arial" w:cs="Arial"/>
          <w:bCs/>
          <w:szCs w:val="24"/>
        </w:rPr>
        <w:t>Trondheim er en moderne europeisk by med en rik kulturscene. </w:t>
      </w:r>
      <w:r w:rsidRPr="00EB3C2B">
        <w:rPr>
          <w:rFonts w:ascii="Arial" w:hAnsi="Arial" w:cs="Arial"/>
          <w:bCs/>
          <w:szCs w:val="24"/>
        </w:rPr>
        <w:br/>
      </w:r>
    </w:p>
    <w:p w14:paraId="6C4EC9A6" w14:textId="7CC0D8D9" w:rsidR="00F525D2" w:rsidRPr="00E974EC" w:rsidRDefault="00F525D2" w:rsidP="00F525D2">
      <w:pPr>
        <w:jc w:val="both"/>
        <w:outlineLvl w:val="0"/>
        <w:rPr>
          <w:rFonts w:ascii="Arial" w:hAnsi="Arial" w:cs="Arial"/>
          <w:bCs/>
          <w:szCs w:val="24"/>
        </w:rPr>
      </w:pPr>
      <w:hyperlink r:id="rId29" w:history="1">
        <w:r w:rsidRPr="00EB3C2B">
          <w:rPr>
            <w:rStyle w:val="Hyperlink"/>
            <w:rFonts w:ascii="Arial" w:hAnsi="Arial" w:cs="Arial"/>
            <w:bCs/>
            <w:szCs w:val="24"/>
            <w:u w:val="none"/>
          </w:rPr>
          <w:t>Trondheim er Norges teknologihovedstad</w:t>
        </w:r>
      </w:hyperlink>
      <w:r w:rsidRPr="00EB3C2B">
        <w:rPr>
          <w:rFonts w:ascii="Arial" w:hAnsi="Arial" w:cs="Arial"/>
          <w:bCs/>
          <w:szCs w:val="24"/>
        </w:rPr>
        <w:t xml:space="preserve"> med en befolkning over 200 000. Den norske velferdsstaten, inkludert helsevesen, skoler, barnehager og generell likestilling, er sannsynligvis den beste i sitt slag i verden. Profesjonell subsidiert barnepass er lett tilgjengelig. Videre tilbyr Trondheim gode utdanningsmuligheter (inkludert internasjonale skoler) og muligheter til å nyte natur, kultur og familieliv, og har lav kriminalitet og ren luftkvalitet.</w:t>
      </w:r>
      <w:r w:rsidRPr="00E974EC">
        <w:rPr>
          <w:rFonts w:ascii="Arial" w:hAnsi="Arial" w:cs="Arial"/>
          <w:bCs/>
          <w:szCs w:val="24"/>
        </w:rPr>
        <w:t> </w:t>
      </w:r>
    </w:p>
    <w:p w14:paraId="3F91CBB8" w14:textId="77777777" w:rsidR="00F525D2" w:rsidRPr="00E03782" w:rsidRDefault="00F525D2" w:rsidP="00905634">
      <w:pPr>
        <w:jc w:val="both"/>
        <w:outlineLvl w:val="0"/>
        <w:rPr>
          <w:rFonts w:ascii="Arial" w:hAnsi="Arial" w:cs="Arial"/>
          <w:b/>
          <w:szCs w:val="24"/>
          <w:u w:val="single"/>
        </w:rPr>
      </w:pPr>
    </w:p>
    <w:p w14:paraId="4CE9A792" w14:textId="77777777" w:rsidR="003D291C" w:rsidRPr="00DD5155" w:rsidRDefault="003D291C" w:rsidP="00905634">
      <w:pPr>
        <w:jc w:val="both"/>
        <w:outlineLvl w:val="0"/>
        <w:rPr>
          <w:rFonts w:ascii="Arial" w:hAnsi="Arial" w:cs="Arial"/>
          <w:b/>
          <w:color w:val="FF0000"/>
          <w:szCs w:val="24"/>
          <w:u w:val="single"/>
        </w:rPr>
      </w:pPr>
    </w:p>
    <w:p w14:paraId="3ACE58FE" w14:textId="77777777" w:rsidR="00F96F34" w:rsidRPr="00DD5155" w:rsidRDefault="00F96F34" w:rsidP="00905634">
      <w:pPr>
        <w:jc w:val="both"/>
        <w:outlineLvl w:val="0"/>
        <w:rPr>
          <w:rFonts w:ascii="Arial" w:hAnsi="Arial" w:cs="Arial"/>
          <w:color w:val="FF0000"/>
          <w:szCs w:val="24"/>
        </w:rPr>
      </w:pPr>
    </w:p>
    <w:sectPr w:rsidR="00F96F34" w:rsidRPr="00DD5155">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2BB483" w14:textId="77777777" w:rsidR="004E4EE5" w:rsidRDefault="004E4EE5">
      <w:r>
        <w:separator/>
      </w:r>
    </w:p>
  </w:endnote>
  <w:endnote w:type="continuationSeparator" w:id="0">
    <w:p w14:paraId="3DB68CC1" w14:textId="77777777" w:rsidR="004E4EE5" w:rsidRDefault="004E4EE5">
      <w:r>
        <w:continuationSeparator/>
      </w:r>
    </w:p>
  </w:endnote>
  <w:endnote w:type="continuationNotice" w:id="1">
    <w:p w14:paraId="20024499" w14:textId="77777777" w:rsidR="00527BA0" w:rsidRDefault="00527B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6AA3F2" w14:textId="77777777" w:rsidR="004E4EE5" w:rsidRDefault="004E4EE5">
      <w:r>
        <w:separator/>
      </w:r>
    </w:p>
  </w:footnote>
  <w:footnote w:type="continuationSeparator" w:id="0">
    <w:p w14:paraId="0A3B3A7D" w14:textId="77777777" w:rsidR="004E4EE5" w:rsidRDefault="004E4EE5">
      <w:r>
        <w:continuationSeparator/>
      </w:r>
    </w:p>
  </w:footnote>
  <w:footnote w:type="continuationNotice" w:id="1">
    <w:p w14:paraId="6EB7D38E" w14:textId="77777777" w:rsidR="00527BA0" w:rsidRDefault="00527BA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85927"/>
    <w:multiLevelType w:val="hybridMultilevel"/>
    <w:tmpl w:val="CBAC30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13054FD"/>
    <w:multiLevelType w:val="hybridMultilevel"/>
    <w:tmpl w:val="756E9A78"/>
    <w:lvl w:ilvl="0" w:tplc="0414000F">
      <w:start w:val="1"/>
      <w:numFmt w:val="decimal"/>
      <w:lvlText w:val="%1."/>
      <w:lvlJc w:val="left"/>
      <w:pPr>
        <w:ind w:left="778" w:hanging="360"/>
      </w:pPr>
      <w:rPr>
        <w:rFonts w:hint="default"/>
      </w:rPr>
    </w:lvl>
    <w:lvl w:ilvl="1" w:tplc="04140003" w:tentative="1">
      <w:start w:val="1"/>
      <w:numFmt w:val="bullet"/>
      <w:lvlText w:val="o"/>
      <w:lvlJc w:val="left"/>
      <w:pPr>
        <w:ind w:left="1498" w:hanging="360"/>
      </w:pPr>
      <w:rPr>
        <w:rFonts w:ascii="Courier New" w:hAnsi="Courier New" w:cs="Courier New" w:hint="default"/>
      </w:rPr>
    </w:lvl>
    <w:lvl w:ilvl="2" w:tplc="04140005" w:tentative="1">
      <w:start w:val="1"/>
      <w:numFmt w:val="bullet"/>
      <w:lvlText w:val=""/>
      <w:lvlJc w:val="left"/>
      <w:pPr>
        <w:ind w:left="2218" w:hanging="360"/>
      </w:pPr>
      <w:rPr>
        <w:rFonts w:ascii="Wingdings" w:hAnsi="Wingdings" w:hint="default"/>
      </w:rPr>
    </w:lvl>
    <w:lvl w:ilvl="3" w:tplc="04140001" w:tentative="1">
      <w:start w:val="1"/>
      <w:numFmt w:val="bullet"/>
      <w:lvlText w:val=""/>
      <w:lvlJc w:val="left"/>
      <w:pPr>
        <w:ind w:left="2938" w:hanging="360"/>
      </w:pPr>
      <w:rPr>
        <w:rFonts w:ascii="Symbol" w:hAnsi="Symbol" w:hint="default"/>
      </w:rPr>
    </w:lvl>
    <w:lvl w:ilvl="4" w:tplc="04140003" w:tentative="1">
      <w:start w:val="1"/>
      <w:numFmt w:val="bullet"/>
      <w:lvlText w:val="o"/>
      <w:lvlJc w:val="left"/>
      <w:pPr>
        <w:ind w:left="3658" w:hanging="360"/>
      </w:pPr>
      <w:rPr>
        <w:rFonts w:ascii="Courier New" w:hAnsi="Courier New" w:cs="Courier New" w:hint="default"/>
      </w:rPr>
    </w:lvl>
    <w:lvl w:ilvl="5" w:tplc="04140005" w:tentative="1">
      <w:start w:val="1"/>
      <w:numFmt w:val="bullet"/>
      <w:lvlText w:val=""/>
      <w:lvlJc w:val="left"/>
      <w:pPr>
        <w:ind w:left="4378" w:hanging="360"/>
      </w:pPr>
      <w:rPr>
        <w:rFonts w:ascii="Wingdings" w:hAnsi="Wingdings" w:hint="default"/>
      </w:rPr>
    </w:lvl>
    <w:lvl w:ilvl="6" w:tplc="04140001" w:tentative="1">
      <w:start w:val="1"/>
      <w:numFmt w:val="bullet"/>
      <w:lvlText w:val=""/>
      <w:lvlJc w:val="left"/>
      <w:pPr>
        <w:ind w:left="5098" w:hanging="360"/>
      </w:pPr>
      <w:rPr>
        <w:rFonts w:ascii="Symbol" w:hAnsi="Symbol" w:hint="default"/>
      </w:rPr>
    </w:lvl>
    <w:lvl w:ilvl="7" w:tplc="04140003" w:tentative="1">
      <w:start w:val="1"/>
      <w:numFmt w:val="bullet"/>
      <w:lvlText w:val="o"/>
      <w:lvlJc w:val="left"/>
      <w:pPr>
        <w:ind w:left="5818" w:hanging="360"/>
      </w:pPr>
      <w:rPr>
        <w:rFonts w:ascii="Courier New" w:hAnsi="Courier New" w:cs="Courier New" w:hint="default"/>
      </w:rPr>
    </w:lvl>
    <w:lvl w:ilvl="8" w:tplc="04140005" w:tentative="1">
      <w:start w:val="1"/>
      <w:numFmt w:val="bullet"/>
      <w:lvlText w:val=""/>
      <w:lvlJc w:val="left"/>
      <w:pPr>
        <w:ind w:left="6538" w:hanging="360"/>
      </w:pPr>
      <w:rPr>
        <w:rFonts w:ascii="Wingdings" w:hAnsi="Wingdings" w:hint="default"/>
      </w:rPr>
    </w:lvl>
  </w:abstractNum>
  <w:abstractNum w:abstractNumId="2" w15:restartNumberingAfterBreak="0">
    <w:nsid w:val="39D43237"/>
    <w:multiLevelType w:val="hybridMultilevel"/>
    <w:tmpl w:val="2962FA3C"/>
    <w:lvl w:ilvl="0" w:tplc="A06A858E">
      <w:numFmt w:val="bullet"/>
      <w:lvlText w:val="-"/>
      <w:lvlJc w:val="left"/>
      <w:pPr>
        <w:tabs>
          <w:tab w:val="num" w:pos="1065"/>
        </w:tabs>
        <w:ind w:left="1065" w:hanging="360"/>
      </w:pPr>
      <w:rPr>
        <w:rFonts w:ascii="Tms Rmn" w:eastAsia="Times New Roman" w:hAnsi="Tms Rmn" w:cs="Times New Roman" w:hint="default"/>
      </w:rPr>
    </w:lvl>
    <w:lvl w:ilvl="1" w:tplc="04140003" w:tentative="1">
      <w:start w:val="1"/>
      <w:numFmt w:val="bullet"/>
      <w:lvlText w:val="o"/>
      <w:lvlJc w:val="left"/>
      <w:pPr>
        <w:tabs>
          <w:tab w:val="num" w:pos="1785"/>
        </w:tabs>
        <w:ind w:left="1785" w:hanging="360"/>
      </w:pPr>
      <w:rPr>
        <w:rFonts w:ascii="Courier New" w:hAnsi="Courier New" w:cs="Courier New" w:hint="default"/>
      </w:rPr>
    </w:lvl>
    <w:lvl w:ilvl="2" w:tplc="04140005" w:tentative="1">
      <w:start w:val="1"/>
      <w:numFmt w:val="bullet"/>
      <w:lvlText w:val=""/>
      <w:lvlJc w:val="left"/>
      <w:pPr>
        <w:tabs>
          <w:tab w:val="num" w:pos="2505"/>
        </w:tabs>
        <w:ind w:left="2505" w:hanging="360"/>
      </w:pPr>
      <w:rPr>
        <w:rFonts w:ascii="Wingdings" w:hAnsi="Wingdings" w:hint="default"/>
      </w:rPr>
    </w:lvl>
    <w:lvl w:ilvl="3" w:tplc="04140001" w:tentative="1">
      <w:start w:val="1"/>
      <w:numFmt w:val="bullet"/>
      <w:lvlText w:val=""/>
      <w:lvlJc w:val="left"/>
      <w:pPr>
        <w:tabs>
          <w:tab w:val="num" w:pos="3225"/>
        </w:tabs>
        <w:ind w:left="3225" w:hanging="360"/>
      </w:pPr>
      <w:rPr>
        <w:rFonts w:ascii="Symbol" w:hAnsi="Symbol" w:hint="default"/>
      </w:rPr>
    </w:lvl>
    <w:lvl w:ilvl="4" w:tplc="04140003" w:tentative="1">
      <w:start w:val="1"/>
      <w:numFmt w:val="bullet"/>
      <w:lvlText w:val="o"/>
      <w:lvlJc w:val="left"/>
      <w:pPr>
        <w:tabs>
          <w:tab w:val="num" w:pos="3945"/>
        </w:tabs>
        <w:ind w:left="3945" w:hanging="360"/>
      </w:pPr>
      <w:rPr>
        <w:rFonts w:ascii="Courier New" w:hAnsi="Courier New" w:cs="Courier New" w:hint="default"/>
      </w:rPr>
    </w:lvl>
    <w:lvl w:ilvl="5" w:tplc="04140005" w:tentative="1">
      <w:start w:val="1"/>
      <w:numFmt w:val="bullet"/>
      <w:lvlText w:val=""/>
      <w:lvlJc w:val="left"/>
      <w:pPr>
        <w:tabs>
          <w:tab w:val="num" w:pos="4665"/>
        </w:tabs>
        <w:ind w:left="4665" w:hanging="360"/>
      </w:pPr>
      <w:rPr>
        <w:rFonts w:ascii="Wingdings" w:hAnsi="Wingdings" w:hint="default"/>
      </w:rPr>
    </w:lvl>
    <w:lvl w:ilvl="6" w:tplc="04140001" w:tentative="1">
      <w:start w:val="1"/>
      <w:numFmt w:val="bullet"/>
      <w:lvlText w:val=""/>
      <w:lvlJc w:val="left"/>
      <w:pPr>
        <w:tabs>
          <w:tab w:val="num" w:pos="5385"/>
        </w:tabs>
        <w:ind w:left="5385" w:hanging="360"/>
      </w:pPr>
      <w:rPr>
        <w:rFonts w:ascii="Symbol" w:hAnsi="Symbol" w:hint="default"/>
      </w:rPr>
    </w:lvl>
    <w:lvl w:ilvl="7" w:tplc="04140003" w:tentative="1">
      <w:start w:val="1"/>
      <w:numFmt w:val="bullet"/>
      <w:lvlText w:val="o"/>
      <w:lvlJc w:val="left"/>
      <w:pPr>
        <w:tabs>
          <w:tab w:val="num" w:pos="6105"/>
        </w:tabs>
        <w:ind w:left="6105" w:hanging="360"/>
      </w:pPr>
      <w:rPr>
        <w:rFonts w:ascii="Courier New" w:hAnsi="Courier New" w:cs="Courier New" w:hint="default"/>
      </w:rPr>
    </w:lvl>
    <w:lvl w:ilvl="8" w:tplc="0414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3AB503BD"/>
    <w:multiLevelType w:val="hybridMultilevel"/>
    <w:tmpl w:val="0BB685E6"/>
    <w:lvl w:ilvl="0" w:tplc="04140001">
      <w:start w:val="1"/>
      <w:numFmt w:val="bullet"/>
      <w:lvlText w:val=""/>
      <w:lvlJc w:val="left"/>
      <w:pPr>
        <w:ind w:left="834" w:hanging="360"/>
      </w:pPr>
      <w:rPr>
        <w:rFonts w:ascii="Symbol" w:hAnsi="Symbol" w:hint="default"/>
      </w:rPr>
    </w:lvl>
    <w:lvl w:ilvl="1" w:tplc="04140003" w:tentative="1">
      <w:start w:val="1"/>
      <w:numFmt w:val="bullet"/>
      <w:lvlText w:val="o"/>
      <w:lvlJc w:val="left"/>
      <w:pPr>
        <w:ind w:left="1554" w:hanging="360"/>
      </w:pPr>
      <w:rPr>
        <w:rFonts w:ascii="Courier New" w:hAnsi="Courier New" w:hint="default"/>
      </w:rPr>
    </w:lvl>
    <w:lvl w:ilvl="2" w:tplc="04140005" w:tentative="1">
      <w:start w:val="1"/>
      <w:numFmt w:val="bullet"/>
      <w:lvlText w:val=""/>
      <w:lvlJc w:val="left"/>
      <w:pPr>
        <w:ind w:left="2274" w:hanging="360"/>
      </w:pPr>
      <w:rPr>
        <w:rFonts w:ascii="Wingdings" w:hAnsi="Wingdings" w:hint="default"/>
      </w:rPr>
    </w:lvl>
    <w:lvl w:ilvl="3" w:tplc="04140001" w:tentative="1">
      <w:start w:val="1"/>
      <w:numFmt w:val="bullet"/>
      <w:lvlText w:val=""/>
      <w:lvlJc w:val="left"/>
      <w:pPr>
        <w:ind w:left="2994" w:hanging="360"/>
      </w:pPr>
      <w:rPr>
        <w:rFonts w:ascii="Symbol" w:hAnsi="Symbol" w:hint="default"/>
      </w:rPr>
    </w:lvl>
    <w:lvl w:ilvl="4" w:tplc="04140003" w:tentative="1">
      <w:start w:val="1"/>
      <w:numFmt w:val="bullet"/>
      <w:lvlText w:val="o"/>
      <w:lvlJc w:val="left"/>
      <w:pPr>
        <w:ind w:left="3714" w:hanging="360"/>
      </w:pPr>
      <w:rPr>
        <w:rFonts w:ascii="Courier New" w:hAnsi="Courier New" w:hint="default"/>
      </w:rPr>
    </w:lvl>
    <w:lvl w:ilvl="5" w:tplc="04140005" w:tentative="1">
      <w:start w:val="1"/>
      <w:numFmt w:val="bullet"/>
      <w:lvlText w:val=""/>
      <w:lvlJc w:val="left"/>
      <w:pPr>
        <w:ind w:left="4434" w:hanging="360"/>
      </w:pPr>
      <w:rPr>
        <w:rFonts w:ascii="Wingdings" w:hAnsi="Wingdings" w:hint="default"/>
      </w:rPr>
    </w:lvl>
    <w:lvl w:ilvl="6" w:tplc="04140001" w:tentative="1">
      <w:start w:val="1"/>
      <w:numFmt w:val="bullet"/>
      <w:lvlText w:val=""/>
      <w:lvlJc w:val="left"/>
      <w:pPr>
        <w:ind w:left="5154" w:hanging="360"/>
      </w:pPr>
      <w:rPr>
        <w:rFonts w:ascii="Symbol" w:hAnsi="Symbol" w:hint="default"/>
      </w:rPr>
    </w:lvl>
    <w:lvl w:ilvl="7" w:tplc="04140003" w:tentative="1">
      <w:start w:val="1"/>
      <w:numFmt w:val="bullet"/>
      <w:lvlText w:val="o"/>
      <w:lvlJc w:val="left"/>
      <w:pPr>
        <w:ind w:left="5874" w:hanging="360"/>
      </w:pPr>
      <w:rPr>
        <w:rFonts w:ascii="Courier New" w:hAnsi="Courier New" w:hint="default"/>
      </w:rPr>
    </w:lvl>
    <w:lvl w:ilvl="8" w:tplc="04140005" w:tentative="1">
      <w:start w:val="1"/>
      <w:numFmt w:val="bullet"/>
      <w:lvlText w:val=""/>
      <w:lvlJc w:val="left"/>
      <w:pPr>
        <w:ind w:left="6594" w:hanging="360"/>
      </w:pPr>
      <w:rPr>
        <w:rFonts w:ascii="Wingdings" w:hAnsi="Wingdings" w:hint="default"/>
      </w:rPr>
    </w:lvl>
  </w:abstractNum>
  <w:abstractNum w:abstractNumId="4" w15:restartNumberingAfterBreak="0">
    <w:nsid w:val="426965A0"/>
    <w:multiLevelType w:val="hybridMultilevel"/>
    <w:tmpl w:val="F7C01614"/>
    <w:lvl w:ilvl="0" w:tplc="9508DD64">
      <w:start w:val="6"/>
      <w:numFmt w:val="bullet"/>
      <w:lvlText w:val="-"/>
      <w:lvlJc w:val="left"/>
      <w:pPr>
        <w:tabs>
          <w:tab w:val="num" w:pos="720"/>
        </w:tabs>
        <w:ind w:left="720" w:hanging="360"/>
      </w:pPr>
      <w:rPr>
        <w:rFonts w:ascii="Times New Roman" w:eastAsia="Times New Roman" w:hAnsi="Times New Roman" w:cs="Times New Roman"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F86378"/>
    <w:multiLevelType w:val="hybridMultilevel"/>
    <w:tmpl w:val="725A43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91617C9"/>
    <w:multiLevelType w:val="multilevel"/>
    <w:tmpl w:val="5ED6D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4D31FA"/>
    <w:multiLevelType w:val="hybridMultilevel"/>
    <w:tmpl w:val="E93099C4"/>
    <w:lvl w:ilvl="0" w:tplc="04140001">
      <w:start w:val="1"/>
      <w:numFmt w:val="bullet"/>
      <w:lvlText w:val=""/>
      <w:lvlJc w:val="left"/>
      <w:pPr>
        <w:ind w:left="778" w:hanging="360"/>
      </w:pPr>
      <w:rPr>
        <w:rFonts w:ascii="Symbol" w:hAnsi="Symbol" w:hint="default"/>
      </w:rPr>
    </w:lvl>
    <w:lvl w:ilvl="1" w:tplc="04140003" w:tentative="1">
      <w:start w:val="1"/>
      <w:numFmt w:val="bullet"/>
      <w:lvlText w:val="o"/>
      <w:lvlJc w:val="left"/>
      <w:pPr>
        <w:ind w:left="1498" w:hanging="360"/>
      </w:pPr>
      <w:rPr>
        <w:rFonts w:ascii="Courier New" w:hAnsi="Courier New" w:cs="Courier New" w:hint="default"/>
      </w:rPr>
    </w:lvl>
    <w:lvl w:ilvl="2" w:tplc="04140005" w:tentative="1">
      <w:start w:val="1"/>
      <w:numFmt w:val="bullet"/>
      <w:lvlText w:val=""/>
      <w:lvlJc w:val="left"/>
      <w:pPr>
        <w:ind w:left="2218" w:hanging="360"/>
      </w:pPr>
      <w:rPr>
        <w:rFonts w:ascii="Wingdings" w:hAnsi="Wingdings" w:hint="default"/>
      </w:rPr>
    </w:lvl>
    <w:lvl w:ilvl="3" w:tplc="04140001" w:tentative="1">
      <w:start w:val="1"/>
      <w:numFmt w:val="bullet"/>
      <w:lvlText w:val=""/>
      <w:lvlJc w:val="left"/>
      <w:pPr>
        <w:ind w:left="2938" w:hanging="360"/>
      </w:pPr>
      <w:rPr>
        <w:rFonts w:ascii="Symbol" w:hAnsi="Symbol" w:hint="default"/>
      </w:rPr>
    </w:lvl>
    <w:lvl w:ilvl="4" w:tplc="04140003" w:tentative="1">
      <w:start w:val="1"/>
      <w:numFmt w:val="bullet"/>
      <w:lvlText w:val="o"/>
      <w:lvlJc w:val="left"/>
      <w:pPr>
        <w:ind w:left="3658" w:hanging="360"/>
      </w:pPr>
      <w:rPr>
        <w:rFonts w:ascii="Courier New" w:hAnsi="Courier New" w:cs="Courier New" w:hint="default"/>
      </w:rPr>
    </w:lvl>
    <w:lvl w:ilvl="5" w:tplc="04140005" w:tentative="1">
      <w:start w:val="1"/>
      <w:numFmt w:val="bullet"/>
      <w:lvlText w:val=""/>
      <w:lvlJc w:val="left"/>
      <w:pPr>
        <w:ind w:left="4378" w:hanging="360"/>
      </w:pPr>
      <w:rPr>
        <w:rFonts w:ascii="Wingdings" w:hAnsi="Wingdings" w:hint="default"/>
      </w:rPr>
    </w:lvl>
    <w:lvl w:ilvl="6" w:tplc="04140001" w:tentative="1">
      <w:start w:val="1"/>
      <w:numFmt w:val="bullet"/>
      <w:lvlText w:val=""/>
      <w:lvlJc w:val="left"/>
      <w:pPr>
        <w:ind w:left="5098" w:hanging="360"/>
      </w:pPr>
      <w:rPr>
        <w:rFonts w:ascii="Symbol" w:hAnsi="Symbol" w:hint="default"/>
      </w:rPr>
    </w:lvl>
    <w:lvl w:ilvl="7" w:tplc="04140003" w:tentative="1">
      <w:start w:val="1"/>
      <w:numFmt w:val="bullet"/>
      <w:lvlText w:val="o"/>
      <w:lvlJc w:val="left"/>
      <w:pPr>
        <w:ind w:left="5818" w:hanging="360"/>
      </w:pPr>
      <w:rPr>
        <w:rFonts w:ascii="Courier New" w:hAnsi="Courier New" w:cs="Courier New" w:hint="default"/>
      </w:rPr>
    </w:lvl>
    <w:lvl w:ilvl="8" w:tplc="04140005" w:tentative="1">
      <w:start w:val="1"/>
      <w:numFmt w:val="bullet"/>
      <w:lvlText w:val=""/>
      <w:lvlJc w:val="left"/>
      <w:pPr>
        <w:ind w:left="6538" w:hanging="360"/>
      </w:pPr>
      <w:rPr>
        <w:rFonts w:ascii="Wingdings" w:hAnsi="Wingdings" w:hint="default"/>
      </w:rPr>
    </w:lvl>
  </w:abstractNum>
  <w:abstractNum w:abstractNumId="8" w15:restartNumberingAfterBreak="0">
    <w:nsid w:val="5046572C"/>
    <w:multiLevelType w:val="hybridMultilevel"/>
    <w:tmpl w:val="1120745A"/>
    <w:lvl w:ilvl="0" w:tplc="0414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A15E24"/>
    <w:multiLevelType w:val="hybridMultilevel"/>
    <w:tmpl w:val="94E4574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57692914"/>
    <w:multiLevelType w:val="hybridMultilevel"/>
    <w:tmpl w:val="609A67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65F24264"/>
    <w:multiLevelType w:val="hybridMultilevel"/>
    <w:tmpl w:val="4C5A71C4"/>
    <w:lvl w:ilvl="0" w:tplc="04140001">
      <w:start w:val="1"/>
      <w:numFmt w:val="bullet"/>
      <w:lvlText w:val=""/>
      <w:lvlJc w:val="left"/>
      <w:pPr>
        <w:ind w:left="1425" w:hanging="360"/>
      </w:pPr>
      <w:rPr>
        <w:rFonts w:ascii="Symbol" w:hAnsi="Symbol" w:hint="default"/>
      </w:rPr>
    </w:lvl>
    <w:lvl w:ilvl="1" w:tplc="04140003" w:tentative="1">
      <w:start w:val="1"/>
      <w:numFmt w:val="bullet"/>
      <w:lvlText w:val="o"/>
      <w:lvlJc w:val="left"/>
      <w:pPr>
        <w:ind w:left="2145" w:hanging="360"/>
      </w:pPr>
      <w:rPr>
        <w:rFonts w:ascii="Courier New" w:hAnsi="Courier New" w:cs="Courier New" w:hint="default"/>
      </w:rPr>
    </w:lvl>
    <w:lvl w:ilvl="2" w:tplc="04140005" w:tentative="1">
      <w:start w:val="1"/>
      <w:numFmt w:val="bullet"/>
      <w:lvlText w:val=""/>
      <w:lvlJc w:val="left"/>
      <w:pPr>
        <w:ind w:left="2865" w:hanging="360"/>
      </w:pPr>
      <w:rPr>
        <w:rFonts w:ascii="Wingdings" w:hAnsi="Wingdings" w:hint="default"/>
      </w:rPr>
    </w:lvl>
    <w:lvl w:ilvl="3" w:tplc="04140001" w:tentative="1">
      <w:start w:val="1"/>
      <w:numFmt w:val="bullet"/>
      <w:lvlText w:val=""/>
      <w:lvlJc w:val="left"/>
      <w:pPr>
        <w:ind w:left="3585" w:hanging="360"/>
      </w:pPr>
      <w:rPr>
        <w:rFonts w:ascii="Symbol" w:hAnsi="Symbol" w:hint="default"/>
      </w:rPr>
    </w:lvl>
    <w:lvl w:ilvl="4" w:tplc="04140003" w:tentative="1">
      <w:start w:val="1"/>
      <w:numFmt w:val="bullet"/>
      <w:lvlText w:val="o"/>
      <w:lvlJc w:val="left"/>
      <w:pPr>
        <w:ind w:left="4305" w:hanging="360"/>
      </w:pPr>
      <w:rPr>
        <w:rFonts w:ascii="Courier New" w:hAnsi="Courier New" w:cs="Courier New" w:hint="default"/>
      </w:rPr>
    </w:lvl>
    <w:lvl w:ilvl="5" w:tplc="04140005" w:tentative="1">
      <w:start w:val="1"/>
      <w:numFmt w:val="bullet"/>
      <w:lvlText w:val=""/>
      <w:lvlJc w:val="left"/>
      <w:pPr>
        <w:ind w:left="5025" w:hanging="360"/>
      </w:pPr>
      <w:rPr>
        <w:rFonts w:ascii="Wingdings" w:hAnsi="Wingdings" w:hint="default"/>
      </w:rPr>
    </w:lvl>
    <w:lvl w:ilvl="6" w:tplc="04140001" w:tentative="1">
      <w:start w:val="1"/>
      <w:numFmt w:val="bullet"/>
      <w:lvlText w:val=""/>
      <w:lvlJc w:val="left"/>
      <w:pPr>
        <w:ind w:left="5745" w:hanging="360"/>
      </w:pPr>
      <w:rPr>
        <w:rFonts w:ascii="Symbol" w:hAnsi="Symbol" w:hint="default"/>
      </w:rPr>
    </w:lvl>
    <w:lvl w:ilvl="7" w:tplc="04140003" w:tentative="1">
      <w:start w:val="1"/>
      <w:numFmt w:val="bullet"/>
      <w:lvlText w:val="o"/>
      <w:lvlJc w:val="left"/>
      <w:pPr>
        <w:ind w:left="6465" w:hanging="360"/>
      </w:pPr>
      <w:rPr>
        <w:rFonts w:ascii="Courier New" w:hAnsi="Courier New" w:cs="Courier New" w:hint="default"/>
      </w:rPr>
    </w:lvl>
    <w:lvl w:ilvl="8" w:tplc="04140005" w:tentative="1">
      <w:start w:val="1"/>
      <w:numFmt w:val="bullet"/>
      <w:lvlText w:val=""/>
      <w:lvlJc w:val="left"/>
      <w:pPr>
        <w:ind w:left="7185" w:hanging="360"/>
      </w:pPr>
      <w:rPr>
        <w:rFonts w:ascii="Wingdings" w:hAnsi="Wingdings" w:hint="default"/>
      </w:rPr>
    </w:lvl>
  </w:abstractNum>
  <w:abstractNum w:abstractNumId="12" w15:restartNumberingAfterBreak="0">
    <w:nsid w:val="68B37BC1"/>
    <w:multiLevelType w:val="hybridMultilevel"/>
    <w:tmpl w:val="24AE79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6E0037C9"/>
    <w:multiLevelType w:val="hybridMultilevel"/>
    <w:tmpl w:val="CB8A12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6FD87188"/>
    <w:multiLevelType w:val="hybridMultilevel"/>
    <w:tmpl w:val="012AE2B8"/>
    <w:lvl w:ilvl="0" w:tplc="B720B66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22F499B"/>
    <w:multiLevelType w:val="hybridMultilevel"/>
    <w:tmpl w:val="FD02E5E2"/>
    <w:lvl w:ilvl="0" w:tplc="9508DD64">
      <w:start w:val="6"/>
      <w:numFmt w:val="bullet"/>
      <w:lvlText w:val="-"/>
      <w:lvlJc w:val="left"/>
      <w:pPr>
        <w:tabs>
          <w:tab w:val="num" w:pos="720"/>
        </w:tabs>
        <w:ind w:left="720" w:hanging="360"/>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5C7778"/>
    <w:multiLevelType w:val="hybridMultilevel"/>
    <w:tmpl w:val="95F0C2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7BBD52DE"/>
    <w:multiLevelType w:val="hybridMultilevel"/>
    <w:tmpl w:val="1DFA567E"/>
    <w:lvl w:ilvl="0" w:tplc="00FCF9F6">
      <w:start w:val="1"/>
      <w:numFmt w:val="decimal"/>
      <w:lvlText w:val="%1."/>
      <w:lvlJc w:val="left"/>
      <w:pPr>
        <w:ind w:left="720" w:hanging="360"/>
      </w:pPr>
      <w:rPr>
        <w:rFonts w:ascii="Calibri" w:hAnsi="Calibri" w:cs="Calibri" w:hint="default"/>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8" w15:restartNumberingAfterBreak="0">
    <w:nsid w:val="7DEF7E38"/>
    <w:multiLevelType w:val="hybridMultilevel"/>
    <w:tmpl w:val="EE18C6D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16cid:durableId="383915502">
    <w:abstractNumId w:val="4"/>
  </w:num>
  <w:num w:numId="2" w16cid:durableId="1319461478">
    <w:abstractNumId w:val="2"/>
  </w:num>
  <w:num w:numId="3" w16cid:durableId="915628019">
    <w:abstractNumId w:val="15"/>
  </w:num>
  <w:num w:numId="4" w16cid:durableId="698700707">
    <w:abstractNumId w:val="5"/>
  </w:num>
  <w:num w:numId="5" w16cid:durableId="1033504393">
    <w:abstractNumId w:val="7"/>
  </w:num>
  <w:num w:numId="6" w16cid:durableId="1402563879">
    <w:abstractNumId w:val="10"/>
  </w:num>
  <w:num w:numId="7" w16cid:durableId="958150251">
    <w:abstractNumId w:val="9"/>
  </w:num>
  <w:num w:numId="8" w16cid:durableId="1830902549">
    <w:abstractNumId w:val="11"/>
  </w:num>
  <w:num w:numId="9" w16cid:durableId="1382940802">
    <w:abstractNumId w:val="13"/>
  </w:num>
  <w:num w:numId="10" w16cid:durableId="1958217294">
    <w:abstractNumId w:val="12"/>
  </w:num>
  <w:num w:numId="11" w16cid:durableId="35356153">
    <w:abstractNumId w:val="8"/>
  </w:num>
  <w:num w:numId="12" w16cid:durableId="1781028960">
    <w:abstractNumId w:val="1"/>
  </w:num>
  <w:num w:numId="13" w16cid:durableId="21163645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96049540">
    <w:abstractNumId w:val="14"/>
  </w:num>
  <w:num w:numId="15" w16cid:durableId="513881793">
    <w:abstractNumId w:val="16"/>
  </w:num>
  <w:num w:numId="16" w16cid:durableId="376054952">
    <w:abstractNumId w:val="3"/>
  </w:num>
  <w:num w:numId="17" w16cid:durableId="624124149">
    <w:abstractNumId w:val="17"/>
  </w:num>
  <w:num w:numId="18" w16cid:durableId="279343425">
    <w:abstractNumId w:val="0"/>
  </w:num>
  <w:num w:numId="19" w16cid:durableId="488906323">
    <w:abstractNumId w:val="18"/>
  </w:num>
  <w:num w:numId="20" w16cid:durableId="13111795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c1MDE2NLcwtrQwMbRQ0lEKTi0uzszPAykwrAUAj+JNyiwAAAA="/>
  </w:docVars>
  <w:rsids>
    <w:rsidRoot w:val="00964CC4"/>
    <w:rsid w:val="00001A52"/>
    <w:rsid w:val="0000359C"/>
    <w:rsid w:val="00006287"/>
    <w:rsid w:val="0002676E"/>
    <w:rsid w:val="000279C6"/>
    <w:rsid w:val="00033BBA"/>
    <w:rsid w:val="0003438C"/>
    <w:rsid w:val="00035686"/>
    <w:rsid w:val="00036DFF"/>
    <w:rsid w:val="00043E26"/>
    <w:rsid w:val="00052184"/>
    <w:rsid w:val="00055999"/>
    <w:rsid w:val="00062A7F"/>
    <w:rsid w:val="000656C4"/>
    <w:rsid w:val="000670D7"/>
    <w:rsid w:val="00070614"/>
    <w:rsid w:val="000757F1"/>
    <w:rsid w:val="00081A1E"/>
    <w:rsid w:val="000843C0"/>
    <w:rsid w:val="000864DF"/>
    <w:rsid w:val="00090E88"/>
    <w:rsid w:val="00091C24"/>
    <w:rsid w:val="00093887"/>
    <w:rsid w:val="000A3F9E"/>
    <w:rsid w:val="000A7559"/>
    <w:rsid w:val="000B435E"/>
    <w:rsid w:val="000B77E8"/>
    <w:rsid w:val="000C0A6F"/>
    <w:rsid w:val="000C24FF"/>
    <w:rsid w:val="000D4EF9"/>
    <w:rsid w:val="000E2294"/>
    <w:rsid w:val="000F3426"/>
    <w:rsid w:val="000F400F"/>
    <w:rsid w:val="000F4B80"/>
    <w:rsid w:val="000F7D80"/>
    <w:rsid w:val="0010114B"/>
    <w:rsid w:val="001076E9"/>
    <w:rsid w:val="00114E7E"/>
    <w:rsid w:val="001150F4"/>
    <w:rsid w:val="00115991"/>
    <w:rsid w:val="00121B19"/>
    <w:rsid w:val="0012477D"/>
    <w:rsid w:val="00127934"/>
    <w:rsid w:val="00131E2D"/>
    <w:rsid w:val="00135CC3"/>
    <w:rsid w:val="0014231F"/>
    <w:rsid w:val="00163C9B"/>
    <w:rsid w:val="00164C16"/>
    <w:rsid w:val="00171419"/>
    <w:rsid w:val="00171B2A"/>
    <w:rsid w:val="00173CB7"/>
    <w:rsid w:val="0017400B"/>
    <w:rsid w:val="00180238"/>
    <w:rsid w:val="0019139E"/>
    <w:rsid w:val="001928B5"/>
    <w:rsid w:val="00194640"/>
    <w:rsid w:val="001A5E43"/>
    <w:rsid w:val="001B68B5"/>
    <w:rsid w:val="001C3DCE"/>
    <w:rsid w:val="001C4B32"/>
    <w:rsid w:val="001C6B6A"/>
    <w:rsid w:val="001D0653"/>
    <w:rsid w:val="001D14A3"/>
    <w:rsid w:val="001F1B13"/>
    <w:rsid w:val="001F2DDE"/>
    <w:rsid w:val="001F47BF"/>
    <w:rsid w:val="0020164B"/>
    <w:rsid w:val="0020352F"/>
    <w:rsid w:val="00205684"/>
    <w:rsid w:val="00211BBC"/>
    <w:rsid w:val="002162B1"/>
    <w:rsid w:val="002250C5"/>
    <w:rsid w:val="00226EB0"/>
    <w:rsid w:val="002270CC"/>
    <w:rsid w:val="00240E15"/>
    <w:rsid w:val="002410EF"/>
    <w:rsid w:val="002429D8"/>
    <w:rsid w:val="002447F7"/>
    <w:rsid w:val="00246651"/>
    <w:rsid w:val="00251230"/>
    <w:rsid w:val="0025442D"/>
    <w:rsid w:val="002620EE"/>
    <w:rsid w:val="002733CB"/>
    <w:rsid w:val="00275D2C"/>
    <w:rsid w:val="00281DED"/>
    <w:rsid w:val="00282B77"/>
    <w:rsid w:val="00283637"/>
    <w:rsid w:val="00285E2B"/>
    <w:rsid w:val="002A19C4"/>
    <w:rsid w:val="002A407F"/>
    <w:rsid w:val="002A40FA"/>
    <w:rsid w:val="002A5161"/>
    <w:rsid w:val="002B1B94"/>
    <w:rsid w:val="002B1DAE"/>
    <w:rsid w:val="002D3875"/>
    <w:rsid w:val="00306AA2"/>
    <w:rsid w:val="00310136"/>
    <w:rsid w:val="00315B76"/>
    <w:rsid w:val="00320417"/>
    <w:rsid w:val="003473BD"/>
    <w:rsid w:val="00363541"/>
    <w:rsid w:val="00363E7D"/>
    <w:rsid w:val="003667C0"/>
    <w:rsid w:val="00366C4F"/>
    <w:rsid w:val="00375340"/>
    <w:rsid w:val="00383C45"/>
    <w:rsid w:val="003903E7"/>
    <w:rsid w:val="003A29E8"/>
    <w:rsid w:val="003A3E11"/>
    <w:rsid w:val="003B050D"/>
    <w:rsid w:val="003B1361"/>
    <w:rsid w:val="003C1A4F"/>
    <w:rsid w:val="003C344F"/>
    <w:rsid w:val="003C4821"/>
    <w:rsid w:val="003D2043"/>
    <w:rsid w:val="003D291C"/>
    <w:rsid w:val="003E193A"/>
    <w:rsid w:val="003E28E8"/>
    <w:rsid w:val="003E5695"/>
    <w:rsid w:val="003E6383"/>
    <w:rsid w:val="003F792B"/>
    <w:rsid w:val="004043A4"/>
    <w:rsid w:val="00404916"/>
    <w:rsid w:val="00404FF4"/>
    <w:rsid w:val="00405098"/>
    <w:rsid w:val="004057F4"/>
    <w:rsid w:val="0040672F"/>
    <w:rsid w:val="0041121B"/>
    <w:rsid w:val="00411D44"/>
    <w:rsid w:val="004136E3"/>
    <w:rsid w:val="00417E0A"/>
    <w:rsid w:val="00426707"/>
    <w:rsid w:val="00431C6E"/>
    <w:rsid w:val="0043355E"/>
    <w:rsid w:val="00435B92"/>
    <w:rsid w:val="00444A74"/>
    <w:rsid w:val="0045598A"/>
    <w:rsid w:val="00463630"/>
    <w:rsid w:val="004637FD"/>
    <w:rsid w:val="004748C4"/>
    <w:rsid w:val="00474DFD"/>
    <w:rsid w:val="0049028B"/>
    <w:rsid w:val="00490C32"/>
    <w:rsid w:val="00494239"/>
    <w:rsid w:val="004A2F7E"/>
    <w:rsid w:val="004A33C9"/>
    <w:rsid w:val="004A3E33"/>
    <w:rsid w:val="004A5DB3"/>
    <w:rsid w:val="004B6D0E"/>
    <w:rsid w:val="004C2D5A"/>
    <w:rsid w:val="004C3DE4"/>
    <w:rsid w:val="004D1A68"/>
    <w:rsid w:val="004D2CFF"/>
    <w:rsid w:val="004E3384"/>
    <w:rsid w:val="004E4CA8"/>
    <w:rsid w:val="004E4EE5"/>
    <w:rsid w:val="00511788"/>
    <w:rsid w:val="00515B0D"/>
    <w:rsid w:val="00520DC3"/>
    <w:rsid w:val="0052389F"/>
    <w:rsid w:val="0052424A"/>
    <w:rsid w:val="00527BA0"/>
    <w:rsid w:val="00536467"/>
    <w:rsid w:val="00547C2F"/>
    <w:rsid w:val="00551D60"/>
    <w:rsid w:val="00552424"/>
    <w:rsid w:val="005751B5"/>
    <w:rsid w:val="00575F6E"/>
    <w:rsid w:val="00582FDE"/>
    <w:rsid w:val="00586362"/>
    <w:rsid w:val="005A3135"/>
    <w:rsid w:val="005A7C31"/>
    <w:rsid w:val="005B1EC5"/>
    <w:rsid w:val="005B3519"/>
    <w:rsid w:val="005C2CFE"/>
    <w:rsid w:val="005C3FEB"/>
    <w:rsid w:val="005D0964"/>
    <w:rsid w:val="005D7927"/>
    <w:rsid w:val="005E3956"/>
    <w:rsid w:val="005F4774"/>
    <w:rsid w:val="005F5102"/>
    <w:rsid w:val="005F630B"/>
    <w:rsid w:val="005F7458"/>
    <w:rsid w:val="005F74A6"/>
    <w:rsid w:val="00605F7B"/>
    <w:rsid w:val="0061528C"/>
    <w:rsid w:val="00630B63"/>
    <w:rsid w:val="00640CD4"/>
    <w:rsid w:val="00642C47"/>
    <w:rsid w:val="00643DE6"/>
    <w:rsid w:val="006515B3"/>
    <w:rsid w:val="00654C1C"/>
    <w:rsid w:val="00657594"/>
    <w:rsid w:val="00662A6E"/>
    <w:rsid w:val="00665E15"/>
    <w:rsid w:val="006661A9"/>
    <w:rsid w:val="00672909"/>
    <w:rsid w:val="00675804"/>
    <w:rsid w:val="00680415"/>
    <w:rsid w:val="00680A46"/>
    <w:rsid w:val="0068513B"/>
    <w:rsid w:val="00692542"/>
    <w:rsid w:val="00696417"/>
    <w:rsid w:val="006A0934"/>
    <w:rsid w:val="006B1134"/>
    <w:rsid w:val="006B6609"/>
    <w:rsid w:val="006B7297"/>
    <w:rsid w:val="006C07AB"/>
    <w:rsid w:val="006C0E45"/>
    <w:rsid w:val="006C7211"/>
    <w:rsid w:val="006D2D81"/>
    <w:rsid w:val="006D4435"/>
    <w:rsid w:val="006D5EF8"/>
    <w:rsid w:val="006D6D5A"/>
    <w:rsid w:val="006D7CD5"/>
    <w:rsid w:val="006E6111"/>
    <w:rsid w:val="006F0C5F"/>
    <w:rsid w:val="006F44BB"/>
    <w:rsid w:val="006F5AB6"/>
    <w:rsid w:val="006F6E77"/>
    <w:rsid w:val="00701B69"/>
    <w:rsid w:val="00705179"/>
    <w:rsid w:val="007058D2"/>
    <w:rsid w:val="00706D13"/>
    <w:rsid w:val="007125A1"/>
    <w:rsid w:val="0071391B"/>
    <w:rsid w:val="00715306"/>
    <w:rsid w:val="00717483"/>
    <w:rsid w:val="00721231"/>
    <w:rsid w:val="00725063"/>
    <w:rsid w:val="00725B8D"/>
    <w:rsid w:val="00734D26"/>
    <w:rsid w:val="0075194C"/>
    <w:rsid w:val="00751F66"/>
    <w:rsid w:val="007607FB"/>
    <w:rsid w:val="007619BC"/>
    <w:rsid w:val="007635E4"/>
    <w:rsid w:val="00767A87"/>
    <w:rsid w:val="007766FE"/>
    <w:rsid w:val="00780B40"/>
    <w:rsid w:val="00782433"/>
    <w:rsid w:val="00782F03"/>
    <w:rsid w:val="00787F30"/>
    <w:rsid w:val="0079205E"/>
    <w:rsid w:val="007A43C2"/>
    <w:rsid w:val="007A652E"/>
    <w:rsid w:val="007A6A04"/>
    <w:rsid w:val="007B0D70"/>
    <w:rsid w:val="007B0F28"/>
    <w:rsid w:val="007B204F"/>
    <w:rsid w:val="007B684F"/>
    <w:rsid w:val="007B7FAA"/>
    <w:rsid w:val="007C2EB1"/>
    <w:rsid w:val="007C320D"/>
    <w:rsid w:val="007C3D6A"/>
    <w:rsid w:val="007C7B2A"/>
    <w:rsid w:val="007C7E7A"/>
    <w:rsid w:val="007D235B"/>
    <w:rsid w:val="007D480B"/>
    <w:rsid w:val="007F05AB"/>
    <w:rsid w:val="007F2FA4"/>
    <w:rsid w:val="007F6F67"/>
    <w:rsid w:val="0080295D"/>
    <w:rsid w:val="00804F84"/>
    <w:rsid w:val="008110C2"/>
    <w:rsid w:val="008110DB"/>
    <w:rsid w:val="00813961"/>
    <w:rsid w:val="00814001"/>
    <w:rsid w:val="00817A8E"/>
    <w:rsid w:val="00822ABA"/>
    <w:rsid w:val="00822ED1"/>
    <w:rsid w:val="0082433C"/>
    <w:rsid w:val="00825B0E"/>
    <w:rsid w:val="00831369"/>
    <w:rsid w:val="0083290A"/>
    <w:rsid w:val="00832E50"/>
    <w:rsid w:val="008349CD"/>
    <w:rsid w:val="008418C0"/>
    <w:rsid w:val="00845F9D"/>
    <w:rsid w:val="00846A66"/>
    <w:rsid w:val="00850A41"/>
    <w:rsid w:val="008556E3"/>
    <w:rsid w:val="00855C32"/>
    <w:rsid w:val="0085625D"/>
    <w:rsid w:val="00864562"/>
    <w:rsid w:val="008764FB"/>
    <w:rsid w:val="0087796E"/>
    <w:rsid w:val="00880A71"/>
    <w:rsid w:val="0089011F"/>
    <w:rsid w:val="00897B77"/>
    <w:rsid w:val="008A06A6"/>
    <w:rsid w:val="008A2AD9"/>
    <w:rsid w:val="008A2DFE"/>
    <w:rsid w:val="008A5614"/>
    <w:rsid w:val="008A58D8"/>
    <w:rsid w:val="008C40DF"/>
    <w:rsid w:val="008C4862"/>
    <w:rsid w:val="008D163E"/>
    <w:rsid w:val="008D1749"/>
    <w:rsid w:val="008D5E59"/>
    <w:rsid w:val="008D625D"/>
    <w:rsid w:val="008E324B"/>
    <w:rsid w:val="008E60B8"/>
    <w:rsid w:val="008E6CE8"/>
    <w:rsid w:val="008F136E"/>
    <w:rsid w:val="008F5F5A"/>
    <w:rsid w:val="008F74AE"/>
    <w:rsid w:val="0090383D"/>
    <w:rsid w:val="0090451A"/>
    <w:rsid w:val="00905634"/>
    <w:rsid w:val="00907827"/>
    <w:rsid w:val="00910D71"/>
    <w:rsid w:val="00913EF7"/>
    <w:rsid w:val="00914E93"/>
    <w:rsid w:val="00915FA2"/>
    <w:rsid w:val="00925F7E"/>
    <w:rsid w:val="00926071"/>
    <w:rsid w:val="00926B68"/>
    <w:rsid w:val="009346C8"/>
    <w:rsid w:val="0094051B"/>
    <w:rsid w:val="00942654"/>
    <w:rsid w:val="00946D12"/>
    <w:rsid w:val="009508C1"/>
    <w:rsid w:val="00962A26"/>
    <w:rsid w:val="00962AC9"/>
    <w:rsid w:val="009632B8"/>
    <w:rsid w:val="00963A92"/>
    <w:rsid w:val="00964CC4"/>
    <w:rsid w:val="00965371"/>
    <w:rsid w:val="009717CA"/>
    <w:rsid w:val="0097623C"/>
    <w:rsid w:val="009801E4"/>
    <w:rsid w:val="00991F0B"/>
    <w:rsid w:val="00993503"/>
    <w:rsid w:val="00994A28"/>
    <w:rsid w:val="009A20BA"/>
    <w:rsid w:val="009A38ED"/>
    <w:rsid w:val="009A4FE5"/>
    <w:rsid w:val="009B2A5A"/>
    <w:rsid w:val="009B42BF"/>
    <w:rsid w:val="009B5259"/>
    <w:rsid w:val="009B5F53"/>
    <w:rsid w:val="009B61FC"/>
    <w:rsid w:val="009B7C0B"/>
    <w:rsid w:val="009D366A"/>
    <w:rsid w:val="009D41C6"/>
    <w:rsid w:val="009D42CA"/>
    <w:rsid w:val="009E2BB3"/>
    <w:rsid w:val="009F119F"/>
    <w:rsid w:val="009F1CBF"/>
    <w:rsid w:val="009F1D3E"/>
    <w:rsid w:val="009F35E2"/>
    <w:rsid w:val="009F4828"/>
    <w:rsid w:val="009F53A4"/>
    <w:rsid w:val="00A00F5D"/>
    <w:rsid w:val="00A22111"/>
    <w:rsid w:val="00A242E4"/>
    <w:rsid w:val="00A24CB3"/>
    <w:rsid w:val="00A30C48"/>
    <w:rsid w:val="00A33E46"/>
    <w:rsid w:val="00A37FC6"/>
    <w:rsid w:val="00A40A83"/>
    <w:rsid w:val="00A413B2"/>
    <w:rsid w:val="00A41706"/>
    <w:rsid w:val="00A4310B"/>
    <w:rsid w:val="00A472A4"/>
    <w:rsid w:val="00A5465F"/>
    <w:rsid w:val="00A65FDA"/>
    <w:rsid w:val="00A66F08"/>
    <w:rsid w:val="00A819BA"/>
    <w:rsid w:val="00A8459D"/>
    <w:rsid w:val="00A86191"/>
    <w:rsid w:val="00A93BE1"/>
    <w:rsid w:val="00A95D26"/>
    <w:rsid w:val="00A97F49"/>
    <w:rsid w:val="00AA1347"/>
    <w:rsid w:val="00AA450B"/>
    <w:rsid w:val="00AA5567"/>
    <w:rsid w:val="00AB10D0"/>
    <w:rsid w:val="00AB6500"/>
    <w:rsid w:val="00AB7202"/>
    <w:rsid w:val="00AC1809"/>
    <w:rsid w:val="00AC4C43"/>
    <w:rsid w:val="00AD05D2"/>
    <w:rsid w:val="00AD6C6C"/>
    <w:rsid w:val="00AE1BC3"/>
    <w:rsid w:val="00AF6C5A"/>
    <w:rsid w:val="00B047BE"/>
    <w:rsid w:val="00B04E67"/>
    <w:rsid w:val="00B10DC0"/>
    <w:rsid w:val="00B15912"/>
    <w:rsid w:val="00B16515"/>
    <w:rsid w:val="00B210F4"/>
    <w:rsid w:val="00B24ABA"/>
    <w:rsid w:val="00B27582"/>
    <w:rsid w:val="00B3681A"/>
    <w:rsid w:val="00B47734"/>
    <w:rsid w:val="00B51BCA"/>
    <w:rsid w:val="00B51E0D"/>
    <w:rsid w:val="00B6351F"/>
    <w:rsid w:val="00B64423"/>
    <w:rsid w:val="00B75C3E"/>
    <w:rsid w:val="00B85132"/>
    <w:rsid w:val="00B93299"/>
    <w:rsid w:val="00B9554C"/>
    <w:rsid w:val="00BA0132"/>
    <w:rsid w:val="00BA3F53"/>
    <w:rsid w:val="00BA452D"/>
    <w:rsid w:val="00BA7CF3"/>
    <w:rsid w:val="00BB1026"/>
    <w:rsid w:val="00BB47F8"/>
    <w:rsid w:val="00BB4B4A"/>
    <w:rsid w:val="00BB4DE9"/>
    <w:rsid w:val="00BB5CFF"/>
    <w:rsid w:val="00BC2EC7"/>
    <w:rsid w:val="00BC4264"/>
    <w:rsid w:val="00BC6BBD"/>
    <w:rsid w:val="00BC73B8"/>
    <w:rsid w:val="00BD4777"/>
    <w:rsid w:val="00BE25D7"/>
    <w:rsid w:val="00BE6746"/>
    <w:rsid w:val="00BF0D4D"/>
    <w:rsid w:val="00BF19C6"/>
    <w:rsid w:val="00C04289"/>
    <w:rsid w:val="00C10C1C"/>
    <w:rsid w:val="00C13055"/>
    <w:rsid w:val="00C15C82"/>
    <w:rsid w:val="00C15D27"/>
    <w:rsid w:val="00C2555E"/>
    <w:rsid w:val="00C46F74"/>
    <w:rsid w:val="00C46FCA"/>
    <w:rsid w:val="00C50279"/>
    <w:rsid w:val="00C5131A"/>
    <w:rsid w:val="00C53FC0"/>
    <w:rsid w:val="00C56717"/>
    <w:rsid w:val="00C6121D"/>
    <w:rsid w:val="00C675AD"/>
    <w:rsid w:val="00C7067D"/>
    <w:rsid w:val="00C74AB0"/>
    <w:rsid w:val="00C86C4D"/>
    <w:rsid w:val="00C87569"/>
    <w:rsid w:val="00C91341"/>
    <w:rsid w:val="00C92A32"/>
    <w:rsid w:val="00C93EDB"/>
    <w:rsid w:val="00C945D4"/>
    <w:rsid w:val="00C96E29"/>
    <w:rsid w:val="00CA2863"/>
    <w:rsid w:val="00CB0A4C"/>
    <w:rsid w:val="00CC42BB"/>
    <w:rsid w:val="00CC7024"/>
    <w:rsid w:val="00CE23C4"/>
    <w:rsid w:val="00CE3FEF"/>
    <w:rsid w:val="00CE6842"/>
    <w:rsid w:val="00D0216F"/>
    <w:rsid w:val="00D047CE"/>
    <w:rsid w:val="00D04F92"/>
    <w:rsid w:val="00D0563E"/>
    <w:rsid w:val="00D06530"/>
    <w:rsid w:val="00D10BF7"/>
    <w:rsid w:val="00D222AC"/>
    <w:rsid w:val="00D244C3"/>
    <w:rsid w:val="00D3005C"/>
    <w:rsid w:val="00D30F13"/>
    <w:rsid w:val="00D318E5"/>
    <w:rsid w:val="00D32218"/>
    <w:rsid w:val="00D34642"/>
    <w:rsid w:val="00D34B37"/>
    <w:rsid w:val="00D35806"/>
    <w:rsid w:val="00D44F6F"/>
    <w:rsid w:val="00D50243"/>
    <w:rsid w:val="00D55AF9"/>
    <w:rsid w:val="00D56B61"/>
    <w:rsid w:val="00D62DF1"/>
    <w:rsid w:val="00D66060"/>
    <w:rsid w:val="00D67246"/>
    <w:rsid w:val="00D70132"/>
    <w:rsid w:val="00D72379"/>
    <w:rsid w:val="00D7401C"/>
    <w:rsid w:val="00D7421C"/>
    <w:rsid w:val="00D75F7E"/>
    <w:rsid w:val="00D769E7"/>
    <w:rsid w:val="00D82989"/>
    <w:rsid w:val="00D861FE"/>
    <w:rsid w:val="00D87FE3"/>
    <w:rsid w:val="00D91C3F"/>
    <w:rsid w:val="00D950B7"/>
    <w:rsid w:val="00D97632"/>
    <w:rsid w:val="00DA0052"/>
    <w:rsid w:val="00DA64BB"/>
    <w:rsid w:val="00DB0FCE"/>
    <w:rsid w:val="00DB3ABD"/>
    <w:rsid w:val="00DC30CD"/>
    <w:rsid w:val="00DC69BA"/>
    <w:rsid w:val="00DC77AD"/>
    <w:rsid w:val="00DD1D64"/>
    <w:rsid w:val="00DD5155"/>
    <w:rsid w:val="00DD672D"/>
    <w:rsid w:val="00DE0BD6"/>
    <w:rsid w:val="00DF16FD"/>
    <w:rsid w:val="00E007A4"/>
    <w:rsid w:val="00E00D45"/>
    <w:rsid w:val="00E03782"/>
    <w:rsid w:val="00E03F50"/>
    <w:rsid w:val="00E04ED9"/>
    <w:rsid w:val="00E1008E"/>
    <w:rsid w:val="00E22048"/>
    <w:rsid w:val="00E313ED"/>
    <w:rsid w:val="00E34B19"/>
    <w:rsid w:val="00E374E9"/>
    <w:rsid w:val="00E37E34"/>
    <w:rsid w:val="00E414C7"/>
    <w:rsid w:val="00E454AE"/>
    <w:rsid w:val="00E523C3"/>
    <w:rsid w:val="00E53218"/>
    <w:rsid w:val="00E53AD3"/>
    <w:rsid w:val="00E61400"/>
    <w:rsid w:val="00E61686"/>
    <w:rsid w:val="00E63BE0"/>
    <w:rsid w:val="00E64ED8"/>
    <w:rsid w:val="00E73324"/>
    <w:rsid w:val="00E80B1F"/>
    <w:rsid w:val="00E8197E"/>
    <w:rsid w:val="00E81ADE"/>
    <w:rsid w:val="00E974EC"/>
    <w:rsid w:val="00EA11B7"/>
    <w:rsid w:val="00EA1D48"/>
    <w:rsid w:val="00EA58B9"/>
    <w:rsid w:val="00EA73BA"/>
    <w:rsid w:val="00EA7D23"/>
    <w:rsid w:val="00EB1462"/>
    <w:rsid w:val="00EB3C2B"/>
    <w:rsid w:val="00EB435B"/>
    <w:rsid w:val="00EB4B9E"/>
    <w:rsid w:val="00EE477B"/>
    <w:rsid w:val="00EF0E2A"/>
    <w:rsid w:val="00EF169B"/>
    <w:rsid w:val="00EF6CCD"/>
    <w:rsid w:val="00EF79E7"/>
    <w:rsid w:val="00F0471C"/>
    <w:rsid w:val="00F054EF"/>
    <w:rsid w:val="00F2023B"/>
    <w:rsid w:val="00F239F1"/>
    <w:rsid w:val="00F24154"/>
    <w:rsid w:val="00F25363"/>
    <w:rsid w:val="00F31087"/>
    <w:rsid w:val="00F322E4"/>
    <w:rsid w:val="00F327E9"/>
    <w:rsid w:val="00F525D2"/>
    <w:rsid w:val="00F60CB6"/>
    <w:rsid w:val="00F64BFE"/>
    <w:rsid w:val="00F666D5"/>
    <w:rsid w:val="00F70F5B"/>
    <w:rsid w:val="00F73144"/>
    <w:rsid w:val="00F7488A"/>
    <w:rsid w:val="00F75EC1"/>
    <w:rsid w:val="00F83474"/>
    <w:rsid w:val="00F83A17"/>
    <w:rsid w:val="00F8676C"/>
    <w:rsid w:val="00F93150"/>
    <w:rsid w:val="00F948FE"/>
    <w:rsid w:val="00F96F34"/>
    <w:rsid w:val="00FA17CC"/>
    <w:rsid w:val="00FA4439"/>
    <w:rsid w:val="00FA6F3D"/>
    <w:rsid w:val="00FB0EB8"/>
    <w:rsid w:val="00FB15D3"/>
    <w:rsid w:val="00FB2102"/>
    <w:rsid w:val="00FB6E50"/>
    <w:rsid w:val="00FC4A3F"/>
    <w:rsid w:val="00FD2963"/>
    <w:rsid w:val="00FD5FAF"/>
    <w:rsid w:val="00FE20DA"/>
    <w:rsid w:val="00FE2E47"/>
    <w:rsid w:val="00FE6BFA"/>
    <w:rsid w:val="00FF130F"/>
    <w:rsid w:val="00FF171A"/>
    <w:rsid w:val="00FF7F12"/>
    <w:rsid w:val="0D21A308"/>
    <w:rsid w:val="0EEE6B1D"/>
    <w:rsid w:val="10F0283F"/>
    <w:rsid w:val="11894877"/>
    <w:rsid w:val="32FED69C"/>
    <w:rsid w:val="419AF0C5"/>
    <w:rsid w:val="4871A5A8"/>
    <w:rsid w:val="4AEFDF15"/>
    <w:rsid w:val="4CBE84D6"/>
    <w:rsid w:val="4EDCFC6F"/>
    <w:rsid w:val="4F048F57"/>
    <w:rsid w:val="514A03A4"/>
    <w:rsid w:val="5DFBB75B"/>
    <w:rsid w:val="625B10B1"/>
    <w:rsid w:val="67ACEAA2"/>
    <w:rsid w:val="79BC7EC2"/>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04E260F"/>
  <w15:chartTrackingRefBased/>
  <w15:docId w15:val="{64EBBA38-9EC6-4180-847A-2014CC092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68"/>
    <w:lsdException w:name="Plain Table 2" w:uiPriority="69"/>
    <w:lsdException w:name="Plain Table 3" w:uiPriority="70" w:qFormat="1"/>
    <w:lsdException w:name="Plain Table 4" w:uiPriority="71" w:qFormat="1"/>
    <w:lsdException w:name="Plain Table 5" w:uiPriority="72" w:qFormat="1"/>
    <w:lsdException w:name="Grid Table Light" w:uiPriority="73" w:qFormat="1"/>
    <w:lsdException w:name="Grid Table 1 Light" w:uiPriority="60" w:qFormat="1"/>
    <w:lsdException w:name="Grid Table 2" w:uiPriority="61"/>
    <w:lsdException w:name="Grid Table 3" w:uiPriority="62" w:qFormat="1"/>
    <w:lsdException w:name="Grid Table 4" w:uiPriority="63"/>
    <w:lsdException w:name="Grid Table 5 Dark" w:uiPriority="64"/>
    <w:lsdException w:name="Grid Table 6 Colorful" w:uiPriority="65" w:qFormat="1"/>
    <w:lsdException w:name="Grid Table 7 Colorful" w:uiPriority="66" w:qFormat="1"/>
    <w:lsdException w:name="Grid Table 1 Light Accent 1" w:uiPriority="67" w:qFormat="1"/>
    <w:lsdException w:name="Grid Table 2 Accent 1" w:uiPriority="68" w:qFormat="1"/>
    <w:lsdException w:name="Grid Table 3 Accent 1" w:uiPriority="69" w:qFormat="1"/>
    <w:lsdException w:name="Grid Table 4 Accent 1" w:uiPriority="70"/>
    <w:lsdException w:name="Grid Table 5 Dark Accent 1" w:uiPriority="71" w:qFormat="1"/>
    <w:lsdException w:name="Grid Table 6 Colorful Accent 1" w:uiPriority="72"/>
    <w:lsdException w:name="Grid Table 7 Colorful Accent 1" w:uiPriority="73"/>
    <w:lsdException w:name="Grid Table 1 Light Accent 2" w:uiPriority="19" w:qFormat="1"/>
    <w:lsdException w:name="Grid Table 2 Accent 2" w:uiPriority="21" w:qFormat="1"/>
    <w:lsdException w:name="Grid Table 3 Accent 2" w:uiPriority="31" w:qFormat="1"/>
    <w:lsdException w:name="Grid Table 4 Accent 2" w:uiPriority="32" w:qFormat="1"/>
    <w:lsdException w:name="Grid Table 5 Dark Accent 2" w:uiPriority="33" w:qFormat="1"/>
    <w:lsdException w:name="Grid Table 6 Colorful Accent 2" w:uiPriority="37"/>
    <w:lsdException w:name="Grid Table 7 Colorful Accent 2" w:uiPriority="39" w:qFormat="1"/>
    <w:lsdException w:name="Grid Table 1 Light Accent 3" w:uiPriority="41"/>
    <w:lsdException w:name="Grid Table 2 Accent 3" w:uiPriority="42"/>
    <w:lsdException w:name="Grid Table 3 Accent 3" w:uiPriority="43"/>
    <w:lsdException w:name="Grid Table 4 Accent 3" w:uiPriority="44"/>
    <w:lsdException w:name="Grid Table 5 Dark Accent 3" w:uiPriority="45"/>
    <w:lsdException w:name="Grid Table 6 Colorful Accent 3" w:uiPriority="40"/>
    <w:lsdException w:name="Grid Table 7 Colorful Accent 3" w:uiPriority="46"/>
    <w:lsdException w:name="Grid Table 1 Light Accent 4" w:uiPriority="47"/>
    <w:lsdException w:name="Grid Table 2 Accent 4" w:uiPriority="48"/>
    <w:lsdException w:name="Grid Table 3 Accent 4" w:uiPriority="49"/>
    <w:lsdException w:name="Grid Table 4 Accent 4" w:uiPriority="50"/>
    <w:lsdException w:name="Grid Table 5 Dark Accent 4" w:uiPriority="51"/>
    <w:lsdException w:name="Grid Table 6 Colorful Accent 4" w:uiPriority="52"/>
    <w:lsdException w:name="Grid Table 7 Colorful Accent 4" w:uiPriority="46"/>
    <w:lsdException w:name="Grid Table 1 Light Accent 5" w:uiPriority="47"/>
    <w:lsdException w:name="Grid Table 2 Accent 5" w:uiPriority="48"/>
    <w:lsdException w:name="Grid Table 3 Accent 5" w:uiPriority="49"/>
    <w:lsdException w:name="Grid Table 4 Accent 5" w:uiPriority="50"/>
    <w:lsdException w:name="Grid Table 5 Dark Accent 5" w:uiPriority="51"/>
    <w:lsdException w:name="Grid Table 6 Colorful Accent 5" w:uiPriority="52"/>
    <w:lsdException w:name="Grid Table 7 Colorful Accent 5" w:uiPriority="46"/>
    <w:lsdException w:name="Grid Table 1 Light Accent 6" w:uiPriority="47"/>
    <w:lsdException w:name="Grid Table 2 Accent 6" w:uiPriority="48"/>
    <w:lsdException w:name="Grid Table 3 Accent 6" w:uiPriority="49"/>
    <w:lsdException w:name="Grid Table 4 Accent 6" w:uiPriority="50"/>
    <w:lsdException w:name="Grid Table 5 Dark Accent 6" w:uiPriority="51"/>
    <w:lsdException w:name="Grid Table 6 Colorful Accent 6" w:uiPriority="52"/>
    <w:lsdException w:name="Grid Table 7 Colorful Accent 6" w:uiPriority="46"/>
    <w:lsdException w:name="List Table 1 Light" w:uiPriority="47"/>
    <w:lsdException w:name="List Table 2" w:uiPriority="48"/>
    <w:lsdException w:name="List Table 3" w:uiPriority="49"/>
    <w:lsdException w:name="List Table 4" w:uiPriority="50"/>
    <w:lsdException w:name="List Table 5 Dark" w:uiPriority="51"/>
    <w:lsdException w:name="List Table 6 Colorful" w:uiPriority="52"/>
    <w:lsdException w:name="List Table 7 Colorful" w:uiPriority="46"/>
    <w:lsdException w:name="List Table 1 Light Accent 1" w:uiPriority="47"/>
    <w:lsdException w:name="List Table 2 Accent 1" w:uiPriority="48"/>
    <w:lsdException w:name="List Table 3 Accent 1" w:uiPriority="49"/>
    <w:lsdException w:name="List Table 4 Accent 1" w:uiPriority="50"/>
    <w:lsdException w:name="List Table 5 Dark Accent 1" w:uiPriority="51"/>
    <w:lsdException w:name="List Table 6 Colorful Accent 1" w:uiPriority="52"/>
    <w:lsdException w:name="List Table 7 Colorful Accent 1" w:uiPriority="46"/>
    <w:lsdException w:name="List Table 1 Light Accent 2" w:uiPriority="47"/>
    <w:lsdException w:name="List Table 2 Accent 2" w:uiPriority="48"/>
    <w:lsdException w:name="List Table 3 Accent 2" w:uiPriority="49"/>
    <w:lsdException w:name="List Table 4 Accent 2" w:uiPriority="50"/>
    <w:lsdException w:name="List Table 5 Dark Accent 2" w:uiPriority="51"/>
    <w:lsdException w:name="List Table 6 Colorful Accent 2" w:uiPriority="52"/>
    <w:lsdException w:name="List Table 7 Colorful Accent 2" w:uiPriority="46"/>
    <w:lsdException w:name="List Table 1 Light Accent 3" w:uiPriority="47"/>
    <w:lsdException w:name="List Table 2 Accent 3" w:uiPriority="48"/>
    <w:lsdException w:name="List Table 3 Accent 3" w:uiPriority="49"/>
    <w:lsdException w:name="List Table 4 Accent 3" w:uiPriority="50"/>
    <w:lsdException w:name="List Table 5 Dark Accent 3" w:uiPriority="51"/>
    <w:lsdException w:name="List Table 6 Colorful Accent 3" w:uiPriority="52"/>
    <w:lsdException w:name="List Table 7 Colorful Accent 3" w:uiPriority="46"/>
    <w:lsdException w:name="List Table 1 Light Accent 4" w:uiPriority="47"/>
    <w:lsdException w:name="List Table 2 Accent 4" w:uiPriority="48"/>
    <w:lsdException w:name="List Table 3 Accent 4" w:uiPriority="49"/>
    <w:lsdException w:name="List Table 4 Accent 4" w:uiPriority="50"/>
    <w:lsdException w:name="List Table 5 Dark Accent 4" w:uiPriority="51"/>
    <w:lsdException w:name="List Table 6 Colorful Accent 4" w:uiPriority="52"/>
    <w:lsdException w:name="List Table 7 Colorful Accent 4" w:uiPriority="46"/>
    <w:lsdException w:name="List Table 1 Light Accent 5" w:uiPriority="47"/>
    <w:lsdException w:name="List Table 2 Accent 5" w:uiPriority="48"/>
    <w:lsdException w:name="List Table 3 Accent 5" w:uiPriority="49"/>
    <w:lsdException w:name="List Table 4 Accent 5" w:uiPriority="50"/>
    <w:lsdException w:name="List Table 5 Dark Accent 5" w:uiPriority="51"/>
    <w:lsdException w:name="List Table 6 Colorful Accent 5" w:uiPriority="52"/>
    <w:lsdException w:name="List Table 7 Colorful Accent 5" w:uiPriority="46"/>
    <w:lsdException w:name="List Table 1 Light Accent 6" w:uiPriority="47"/>
    <w:lsdException w:name="List Table 2 Accent 6" w:uiPriority="48"/>
    <w:lsdException w:name="List Table 3 Accent 6" w:uiPriority="49"/>
    <w:lsdException w:name="List Table 4 Accent 6" w:uiPriority="50"/>
    <w:lsdException w:name="List Table 5 Dark Accent 6" w:uiPriority="51"/>
    <w:lsdException w:name="List Table 6 Colorful Accent 6" w:uiPriority="52"/>
    <w:lsdException w:name="List Table 7 Colorful Accent 6" w:uiPriority="46"/>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819"/>
        <w:tab w:val="right" w:pos="9071"/>
      </w:tabs>
    </w:pPr>
  </w:style>
  <w:style w:type="paragraph" w:styleId="BodyText">
    <w:name w:val="Body Text"/>
    <w:basedOn w:val="Normal"/>
    <w:link w:val="BodyTextChar"/>
    <w:pPr>
      <w:spacing w:after="60"/>
    </w:pPr>
  </w:style>
  <w:style w:type="character" w:styleId="Hyperlink">
    <w:name w:val="Hyperlink"/>
    <w:uiPriority w:val="99"/>
    <w:rsid w:val="004057F4"/>
    <w:rPr>
      <w:color w:val="0000FF"/>
      <w:u w:val="single"/>
    </w:rPr>
  </w:style>
  <w:style w:type="paragraph" w:styleId="Footer">
    <w:name w:val="footer"/>
    <w:basedOn w:val="Normal"/>
    <w:rsid w:val="004043A4"/>
    <w:pPr>
      <w:tabs>
        <w:tab w:val="center" w:pos="4536"/>
        <w:tab w:val="right" w:pos="9072"/>
      </w:tabs>
    </w:pPr>
  </w:style>
  <w:style w:type="character" w:styleId="FollowedHyperlink">
    <w:name w:val="FollowedHyperlink"/>
    <w:rsid w:val="00C945D4"/>
    <w:rPr>
      <w:color w:val="800080"/>
      <w:u w:val="single"/>
    </w:rPr>
  </w:style>
  <w:style w:type="character" w:customStyle="1" w:styleId="Hyperlink1">
    <w:name w:val="Hyperlink1"/>
    <w:rsid w:val="00A22111"/>
    <w:rPr>
      <w:color w:val="0000FF"/>
      <w:u w:val="single"/>
    </w:rPr>
  </w:style>
  <w:style w:type="paragraph" w:styleId="BalloonText">
    <w:name w:val="Balloon Text"/>
    <w:basedOn w:val="Normal"/>
    <w:link w:val="BalloonTextChar"/>
    <w:rsid w:val="00E374E9"/>
    <w:rPr>
      <w:rFonts w:ascii="Tahoma" w:hAnsi="Tahoma"/>
      <w:sz w:val="16"/>
      <w:szCs w:val="16"/>
      <w:lang w:val="x-none" w:eastAsia="x-none"/>
    </w:rPr>
  </w:style>
  <w:style w:type="character" w:customStyle="1" w:styleId="BalloonTextChar">
    <w:name w:val="Balloon Text Char"/>
    <w:link w:val="BalloonText"/>
    <w:rsid w:val="00E374E9"/>
    <w:rPr>
      <w:rFonts w:ascii="Tahoma" w:hAnsi="Tahoma" w:cs="Tahoma"/>
      <w:sz w:val="16"/>
      <w:szCs w:val="16"/>
    </w:rPr>
  </w:style>
  <w:style w:type="paragraph" w:styleId="DocumentMap">
    <w:name w:val="Document Map"/>
    <w:basedOn w:val="Normal"/>
    <w:semiHidden/>
    <w:rsid w:val="007D480B"/>
    <w:pPr>
      <w:shd w:val="clear" w:color="auto" w:fill="000080"/>
    </w:pPr>
    <w:rPr>
      <w:rFonts w:ascii="Tahoma" w:hAnsi="Tahoma" w:cs="Tahoma"/>
      <w:sz w:val="20"/>
    </w:rPr>
  </w:style>
  <w:style w:type="paragraph" w:customStyle="1" w:styleId="LightGrid-Accent31">
    <w:name w:val="Light Grid - Accent 31"/>
    <w:basedOn w:val="Normal"/>
    <w:uiPriority w:val="34"/>
    <w:qFormat/>
    <w:rsid w:val="004E3384"/>
    <w:pPr>
      <w:spacing w:after="200" w:line="276" w:lineRule="auto"/>
      <w:ind w:left="720"/>
      <w:contextualSpacing/>
    </w:pPr>
    <w:rPr>
      <w:rFonts w:ascii="Calibri" w:eastAsia="Calibri" w:hAnsi="Calibri"/>
      <w:sz w:val="22"/>
      <w:szCs w:val="22"/>
      <w:lang w:eastAsia="en-US"/>
    </w:rPr>
  </w:style>
  <w:style w:type="character" w:styleId="CommentReference">
    <w:name w:val="annotation reference"/>
    <w:rsid w:val="0087796E"/>
    <w:rPr>
      <w:sz w:val="18"/>
      <w:szCs w:val="18"/>
    </w:rPr>
  </w:style>
  <w:style w:type="paragraph" w:styleId="CommentText">
    <w:name w:val="annotation text"/>
    <w:basedOn w:val="Normal"/>
    <w:link w:val="CommentTextChar"/>
    <w:rsid w:val="0087796E"/>
    <w:rPr>
      <w:szCs w:val="24"/>
    </w:rPr>
  </w:style>
  <w:style w:type="character" w:customStyle="1" w:styleId="CommentTextChar">
    <w:name w:val="Comment Text Char"/>
    <w:link w:val="CommentText"/>
    <w:rsid w:val="0087796E"/>
    <w:rPr>
      <w:sz w:val="24"/>
      <w:szCs w:val="24"/>
      <w:lang w:val="nb-NO" w:eastAsia="nb-NO"/>
    </w:rPr>
  </w:style>
  <w:style w:type="paragraph" w:styleId="CommentSubject">
    <w:name w:val="annotation subject"/>
    <w:basedOn w:val="CommentText"/>
    <w:next w:val="CommentText"/>
    <w:link w:val="CommentSubjectChar"/>
    <w:rsid w:val="0087796E"/>
    <w:rPr>
      <w:b/>
      <w:bCs/>
      <w:sz w:val="20"/>
      <w:szCs w:val="20"/>
    </w:rPr>
  </w:style>
  <w:style w:type="character" w:customStyle="1" w:styleId="CommentSubjectChar">
    <w:name w:val="Comment Subject Char"/>
    <w:link w:val="CommentSubject"/>
    <w:rsid w:val="0087796E"/>
    <w:rPr>
      <w:b/>
      <w:bCs/>
      <w:sz w:val="24"/>
      <w:szCs w:val="24"/>
      <w:lang w:val="nb-NO" w:eastAsia="nb-NO"/>
    </w:rPr>
  </w:style>
  <w:style w:type="paragraph" w:styleId="ListParagraph">
    <w:name w:val="List Paragraph"/>
    <w:basedOn w:val="Normal"/>
    <w:uiPriority w:val="34"/>
    <w:qFormat/>
    <w:rsid w:val="00F96F34"/>
    <w:pPr>
      <w:ind w:left="720"/>
    </w:pPr>
    <w:rPr>
      <w:rFonts w:ascii="Calibri" w:eastAsia="Calibri" w:hAnsi="Calibri" w:cs="Calibri"/>
      <w:sz w:val="22"/>
      <w:szCs w:val="22"/>
    </w:rPr>
  </w:style>
  <w:style w:type="paragraph" w:styleId="NormalWeb">
    <w:name w:val="Normal (Web)"/>
    <w:basedOn w:val="Normal"/>
    <w:uiPriority w:val="99"/>
    <w:unhideWhenUsed/>
    <w:rsid w:val="00E61400"/>
    <w:rPr>
      <w:rFonts w:ascii="Calibri" w:eastAsia="Calibri" w:hAnsi="Calibri" w:cs="Calibri"/>
      <w:sz w:val="22"/>
      <w:szCs w:val="22"/>
    </w:rPr>
  </w:style>
  <w:style w:type="character" w:customStyle="1" w:styleId="UnresolvedMention1">
    <w:name w:val="Unresolved Mention1"/>
    <w:uiPriority w:val="99"/>
    <w:semiHidden/>
    <w:unhideWhenUsed/>
    <w:rsid w:val="00A33E46"/>
    <w:rPr>
      <w:color w:val="605E5C"/>
      <w:shd w:val="clear" w:color="auto" w:fill="E1DFDD"/>
    </w:rPr>
  </w:style>
  <w:style w:type="paragraph" w:styleId="Revision">
    <w:name w:val="Revision"/>
    <w:hidden/>
    <w:uiPriority w:val="99"/>
    <w:unhideWhenUsed/>
    <w:rsid w:val="00BC73B8"/>
    <w:rPr>
      <w:sz w:val="24"/>
      <w:lang w:eastAsia="nb-NO"/>
    </w:rPr>
  </w:style>
  <w:style w:type="character" w:styleId="UnresolvedMention">
    <w:name w:val="Unresolved Mention"/>
    <w:basedOn w:val="DefaultParagraphFont"/>
    <w:uiPriority w:val="99"/>
    <w:semiHidden/>
    <w:unhideWhenUsed/>
    <w:rsid w:val="003B1361"/>
    <w:rPr>
      <w:color w:val="605E5C"/>
      <w:shd w:val="clear" w:color="auto" w:fill="E1DFDD"/>
    </w:rPr>
  </w:style>
  <w:style w:type="character" w:customStyle="1" w:styleId="BodyTextChar">
    <w:name w:val="Body Text Char"/>
    <w:basedOn w:val="DefaultParagraphFont"/>
    <w:link w:val="BodyText"/>
    <w:rsid w:val="000B77E8"/>
    <w:rPr>
      <w:sz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10731">
      <w:bodyDiv w:val="1"/>
      <w:marLeft w:val="0"/>
      <w:marRight w:val="0"/>
      <w:marTop w:val="0"/>
      <w:marBottom w:val="0"/>
      <w:divBdr>
        <w:top w:val="none" w:sz="0" w:space="0" w:color="auto"/>
        <w:left w:val="none" w:sz="0" w:space="0" w:color="auto"/>
        <w:bottom w:val="none" w:sz="0" w:space="0" w:color="auto"/>
        <w:right w:val="none" w:sz="0" w:space="0" w:color="auto"/>
      </w:divBdr>
    </w:div>
    <w:div w:id="14693096">
      <w:bodyDiv w:val="1"/>
      <w:marLeft w:val="0"/>
      <w:marRight w:val="0"/>
      <w:marTop w:val="0"/>
      <w:marBottom w:val="0"/>
      <w:divBdr>
        <w:top w:val="none" w:sz="0" w:space="0" w:color="auto"/>
        <w:left w:val="none" w:sz="0" w:space="0" w:color="auto"/>
        <w:bottom w:val="none" w:sz="0" w:space="0" w:color="auto"/>
        <w:right w:val="none" w:sz="0" w:space="0" w:color="auto"/>
      </w:divBdr>
    </w:div>
    <w:div w:id="183986382">
      <w:bodyDiv w:val="1"/>
      <w:marLeft w:val="0"/>
      <w:marRight w:val="0"/>
      <w:marTop w:val="0"/>
      <w:marBottom w:val="0"/>
      <w:divBdr>
        <w:top w:val="none" w:sz="0" w:space="0" w:color="auto"/>
        <w:left w:val="none" w:sz="0" w:space="0" w:color="auto"/>
        <w:bottom w:val="none" w:sz="0" w:space="0" w:color="auto"/>
        <w:right w:val="none" w:sz="0" w:space="0" w:color="auto"/>
      </w:divBdr>
    </w:div>
    <w:div w:id="603391150">
      <w:bodyDiv w:val="1"/>
      <w:marLeft w:val="0"/>
      <w:marRight w:val="0"/>
      <w:marTop w:val="0"/>
      <w:marBottom w:val="0"/>
      <w:divBdr>
        <w:top w:val="none" w:sz="0" w:space="0" w:color="auto"/>
        <w:left w:val="none" w:sz="0" w:space="0" w:color="auto"/>
        <w:bottom w:val="none" w:sz="0" w:space="0" w:color="auto"/>
        <w:right w:val="none" w:sz="0" w:space="0" w:color="auto"/>
      </w:divBdr>
    </w:div>
    <w:div w:id="822354496">
      <w:bodyDiv w:val="1"/>
      <w:marLeft w:val="0"/>
      <w:marRight w:val="0"/>
      <w:marTop w:val="0"/>
      <w:marBottom w:val="0"/>
      <w:divBdr>
        <w:top w:val="none" w:sz="0" w:space="0" w:color="auto"/>
        <w:left w:val="none" w:sz="0" w:space="0" w:color="auto"/>
        <w:bottom w:val="none" w:sz="0" w:space="0" w:color="auto"/>
        <w:right w:val="none" w:sz="0" w:space="0" w:color="auto"/>
      </w:divBdr>
    </w:div>
    <w:div w:id="826170282">
      <w:bodyDiv w:val="1"/>
      <w:marLeft w:val="0"/>
      <w:marRight w:val="0"/>
      <w:marTop w:val="0"/>
      <w:marBottom w:val="0"/>
      <w:divBdr>
        <w:top w:val="none" w:sz="0" w:space="0" w:color="auto"/>
        <w:left w:val="none" w:sz="0" w:space="0" w:color="auto"/>
        <w:bottom w:val="none" w:sz="0" w:space="0" w:color="auto"/>
        <w:right w:val="none" w:sz="0" w:space="0" w:color="auto"/>
      </w:divBdr>
    </w:div>
    <w:div w:id="1030885442">
      <w:bodyDiv w:val="1"/>
      <w:marLeft w:val="0"/>
      <w:marRight w:val="0"/>
      <w:marTop w:val="0"/>
      <w:marBottom w:val="0"/>
      <w:divBdr>
        <w:top w:val="none" w:sz="0" w:space="0" w:color="auto"/>
        <w:left w:val="none" w:sz="0" w:space="0" w:color="auto"/>
        <w:bottom w:val="none" w:sz="0" w:space="0" w:color="auto"/>
        <w:right w:val="none" w:sz="0" w:space="0" w:color="auto"/>
      </w:divBdr>
    </w:div>
    <w:div w:id="1064793160">
      <w:bodyDiv w:val="1"/>
      <w:marLeft w:val="0"/>
      <w:marRight w:val="0"/>
      <w:marTop w:val="0"/>
      <w:marBottom w:val="0"/>
      <w:divBdr>
        <w:top w:val="none" w:sz="0" w:space="0" w:color="auto"/>
        <w:left w:val="none" w:sz="0" w:space="0" w:color="auto"/>
        <w:bottom w:val="none" w:sz="0" w:space="0" w:color="auto"/>
        <w:right w:val="none" w:sz="0" w:space="0" w:color="auto"/>
      </w:divBdr>
    </w:div>
    <w:div w:id="1415862703">
      <w:bodyDiv w:val="1"/>
      <w:marLeft w:val="0"/>
      <w:marRight w:val="0"/>
      <w:marTop w:val="0"/>
      <w:marBottom w:val="0"/>
      <w:divBdr>
        <w:top w:val="none" w:sz="0" w:space="0" w:color="auto"/>
        <w:left w:val="none" w:sz="0" w:space="0" w:color="auto"/>
        <w:bottom w:val="none" w:sz="0" w:space="0" w:color="auto"/>
        <w:right w:val="none" w:sz="0" w:space="0" w:color="auto"/>
      </w:divBdr>
      <w:divsChild>
        <w:div w:id="1405106199">
          <w:marLeft w:val="0"/>
          <w:marRight w:val="0"/>
          <w:marTop w:val="0"/>
          <w:marBottom w:val="0"/>
          <w:divBdr>
            <w:top w:val="none" w:sz="0" w:space="0" w:color="auto"/>
            <w:left w:val="none" w:sz="0" w:space="0" w:color="auto"/>
            <w:bottom w:val="none" w:sz="0" w:space="0" w:color="auto"/>
            <w:right w:val="none" w:sz="0" w:space="0" w:color="auto"/>
          </w:divBdr>
          <w:divsChild>
            <w:div w:id="323053724">
              <w:marLeft w:val="0"/>
              <w:marRight w:val="0"/>
              <w:marTop w:val="0"/>
              <w:marBottom w:val="0"/>
              <w:divBdr>
                <w:top w:val="none" w:sz="0" w:space="0" w:color="auto"/>
                <w:left w:val="none" w:sz="0" w:space="0" w:color="auto"/>
                <w:bottom w:val="none" w:sz="0" w:space="0" w:color="auto"/>
                <w:right w:val="none" w:sz="0" w:space="0" w:color="auto"/>
              </w:divBdr>
              <w:divsChild>
                <w:div w:id="153688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873454">
      <w:bodyDiv w:val="1"/>
      <w:marLeft w:val="0"/>
      <w:marRight w:val="0"/>
      <w:marTop w:val="0"/>
      <w:marBottom w:val="0"/>
      <w:divBdr>
        <w:top w:val="none" w:sz="0" w:space="0" w:color="auto"/>
        <w:left w:val="none" w:sz="0" w:space="0" w:color="auto"/>
        <w:bottom w:val="none" w:sz="0" w:space="0" w:color="auto"/>
        <w:right w:val="none" w:sz="0" w:space="0" w:color="auto"/>
      </w:divBdr>
    </w:div>
    <w:div w:id="1553617164">
      <w:bodyDiv w:val="1"/>
      <w:marLeft w:val="0"/>
      <w:marRight w:val="0"/>
      <w:marTop w:val="0"/>
      <w:marBottom w:val="0"/>
      <w:divBdr>
        <w:top w:val="none" w:sz="0" w:space="0" w:color="auto"/>
        <w:left w:val="none" w:sz="0" w:space="0" w:color="auto"/>
        <w:bottom w:val="none" w:sz="0" w:space="0" w:color="auto"/>
        <w:right w:val="none" w:sz="0" w:space="0" w:color="auto"/>
      </w:divBdr>
    </w:div>
    <w:div w:id="1865555389">
      <w:bodyDiv w:val="1"/>
      <w:marLeft w:val="0"/>
      <w:marRight w:val="0"/>
      <w:marTop w:val="0"/>
      <w:marBottom w:val="0"/>
      <w:divBdr>
        <w:top w:val="none" w:sz="0" w:space="0" w:color="auto"/>
        <w:left w:val="none" w:sz="0" w:space="0" w:color="auto"/>
        <w:bottom w:val="none" w:sz="0" w:space="0" w:color="auto"/>
        <w:right w:val="none" w:sz="0" w:space="0" w:color="auto"/>
      </w:divBdr>
    </w:div>
    <w:div w:id="1871187087">
      <w:bodyDiv w:val="1"/>
      <w:marLeft w:val="0"/>
      <w:marRight w:val="0"/>
      <w:marTop w:val="0"/>
      <w:marBottom w:val="0"/>
      <w:divBdr>
        <w:top w:val="none" w:sz="0" w:space="0" w:color="auto"/>
        <w:left w:val="none" w:sz="0" w:space="0" w:color="auto"/>
        <w:bottom w:val="none" w:sz="0" w:space="0" w:color="auto"/>
        <w:right w:val="none" w:sz="0" w:space="0" w:color="auto"/>
      </w:divBdr>
    </w:div>
    <w:div w:id="1930766896">
      <w:bodyDiv w:val="1"/>
      <w:marLeft w:val="0"/>
      <w:marRight w:val="0"/>
      <w:marTop w:val="0"/>
      <w:marBottom w:val="0"/>
      <w:divBdr>
        <w:top w:val="none" w:sz="0" w:space="0" w:color="auto"/>
        <w:left w:val="none" w:sz="0" w:space="0" w:color="auto"/>
        <w:bottom w:val="none" w:sz="0" w:space="0" w:color="auto"/>
        <w:right w:val="none" w:sz="0" w:space="0" w:color="auto"/>
      </w:divBdr>
    </w:div>
    <w:div w:id="202940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tnu.no/iot" TargetMode="External"/><Relationship Id="rId13" Type="http://schemas.openxmlformats.org/officeDocument/2006/relationships/hyperlink" Target="https://lovdata.no/dokument/SFO/forskrift/2006-01-31-102" TargetMode="External"/><Relationship Id="rId18" Type="http://schemas.openxmlformats.org/officeDocument/2006/relationships/hyperlink" Target="https://innsida.ntnu.no/wiki/-/wiki/Norsk/Ansattgoder+og+fordeler" TargetMode="External"/><Relationship Id="rId26" Type="http://schemas.openxmlformats.org/officeDocument/2006/relationships/hyperlink" Target="mailto:trond.kongsvik@ntnu.no" TargetMode="External"/><Relationship Id="rId3" Type="http://schemas.openxmlformats.org/officeDocument/2006/relationships/settings" Target="settings.xml"/><Relationship Id="rId21" Type="http://schemas.openxmlformats.org/officeDocument/2006/relationships/hyperlink" Target="https://hkdir.no/utdanning-fra-utlandet" TargetMode="External"/><Relationship Id="rId7" Type="http://schemas.openxmlformats.org/officeDocument/2006/relationships/hyperlink" Target="https://www.ntnu.no/iot/studier" TargetMode="External"/><Relationship Id="rId12" Type="http://schemas.openxmlformats.org/officeDocument/2006/relationships/hyperlink" Target="https://i.ntnu.no/wiki/-/wiki/Norsk/Karakterskalaen" TargetMode="External"/><Relationship Id="rId17" Type="http://schemas.openxmlformats.org/officeDocument/2006/relationships/hyperlink" Target="https://www.spk.no/Medlemskap-i-SPK/Verdien-av-medlemskapet/" TargetMode="External"/><Relationship Id="rId25" Type="http://schemas.openxmlformats.org/officeDocument/2006/relationships/hyperlink" Target="https://lovdata.no/lov/2006-05-19-16/&#167;25" TargetMode="External"/><Relationship Id="rId2" Type="http://schemas.openxmlformats.org/officeDocument/2006/relationships/styles" Target="styles.xml"/><Relationship Id="rId16" Type="http://schemas.openxmlformats.org/officeDocument/2006/relationships/hyperlink" Target="https://i.ntnu.no/wiki/-/wiki/Norsk/Driftsmidler+-+doktorgrad" TargetMode="External"/><Relationship Id="rId20" Type="http://schemas.openxmlformats.org/officeDocument/2006/relationships/hyperlink" Target="https://www.ntnu.no/stillinger/dokumentasjon-av-utenlandsk-utdanning" TargetMode="External"/><Relationship Id="rId29" Type="http://schemas.openxmlformats.org/officeDocument/2006/relationships/hyperlink" Target="https://workintrondheim.n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tnu.no/forskning/satsingsomraader" TargetMode="External"/><Relationship Id="rId24" Type="http://schemas.openxmlformats.org/officeDocument/2006/relationships/hyperlink" Target="https://www.ntnu.no/jobb" TargetMode="External"/><Relationship Id="rId5" Type="http://schemas.openxmlformats.org/officeDocument/2006/relationships/footnotes" Target="footnotes.xml"/><Relationship Id="rId15" Type="http://schemas.openxmlformats.org/officeDocument/2006/relationships/hyperlink" Target="https://innsida.ntnu.no/wiki/-/wiki/Norsk/Inkluderende+arbeidsliv" TargetMode="External"/><Relationship Id="rId23" Type="http://schemas.openxmlformats.org/officeDocument/2006/relationships/hyperlink" Target="http://www.jobbnorge.no" TargetMode="External"/><Relationship Id="rId28" Type="http://schemas.openxmlformats.org/officeDocument/2006/relationships/hyperlink" Target="https://www.ntnu.no/stillinger/jobbe-ved-ntnu" TargetMode="External"/><Relationship Id="rId10" Type="http://schemas.openxmlformats.org/officeDocument/2006/relationships/hyperlink" Target="https://www.ntnu.edu/engage" TargetMode="External"/><Relationship Id="rId19" Type="http://schemas.openxmlformats.org/officeDocument/2006/relationships/hyperlink" Target="https://www.ntnu.no/iot"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tnu.no/ntrans" TargetMode="External"/><Relationship Id="rId14" Type="http://schemas.openxmlformats.org/officeDocument/2006/relationships/hyperlink" Target="https://i.ntnu.no/wiki/-/wiki/Norsk/Oppf%C3%B8lging+underveis+i+doktorgradsperioden" TargetMode="External"/><Relationship Id="rId22" Type="http://schemas.openxmlformats.org/officeDocument/2006/relationships/hyperlink" Target="http://www.ascb.org/wp-content/uploads/2017/07/sfdora.pdf" TargetMode="External"/><Relationship Id="rId27" Type="http://schemas.openxmlformats.org/officeDocument/2006/relationships/hyperlink" Target="mailto:hilde.s.egelie@ntnu.no"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1500</Words>
  <Characters>11091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Amanuensis - utlysingstekst</vt:lpstr>
    </vt:vector>
  </TitlesOfParts>
  <Company>NTNU</Company>
  <LinksUpToDate>false</LinksUpToDate>
  <CharactersWithSpaces>12566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Amanuensis - utlysingstekst</dc:title>
  <dc:subject/>
  <dc:creator>Heidi Carin Dreyer</dc:creator>
  <cp:keywords/>
  <cp:lastModifiedBy>Hilde Selli Egelie</cp:lastModifiedBy>
  <cp:revision>5</cp:revision>
  <cp:lastPrinted>2017-03-17T12:16:00Z</cp:lastPrinted>
  <dcterms:created xsi:type="dcterms:W3CDTF">2025-03-07T08:19:00Z</dcterms:created>
  <dcterms:modified xsi:type="dcterms:W3CDTF">2025-03-14T13:31:00Z</dcterms:modified>
</cp:coreProperties>
</file>